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7B63" w14:textId="7E608B77" w:rsidR="006D3D1F" w:rsidRDefault="006D3D1F" w:rsidP="6D51331A">
      <w:pPr>
        <w:pStyle w:val="Title"/>
        <w:spacing w:before="0"/>
        <w:rPr>
          <w:rFonts w:ascii="Calibri Light" w:hAnsi="Calibri Light" w:cs="Calibri Light"/>
          <w:b w:val="0"/>
          <w:color w:val="008CBE"/>
          <w:sz w:val="40"/>
          <w:szCs w:val="40"/>
          <w:lang w:val="fr-CA"/>
        </w:rPr>
      </w:pPr>
      <w:r w:rsidRPr="6D51331A">
        <w:rPr>
          <w:rFonts w:ascii="Calibri Light" w:hAnsi="Calibri Light" w:cs="Calibri Light"/>
          <w:b w:val="0"/>
          <w:color w:val="008CBE"/>
          <w:sz w:val="40"/>
          <w:szCs w:val="40"/>
          <w:lang w:val="fr-CA"/>
        </w:rPr>
        <w:t>Plan d’action sur la voix des élèves :</w:t>
      </w:r>
      <w:r w:rsidR="499E754D" w:rsidRPr="6D51331A">
        <w:rPr>
          <w:rFonts w:ascii="Calibri Light" w:hAnsi="Calibri Light" w:cs="Calibri Light"/>
          <w:b w:val="0"/>
          <w:color w:val="008CBE"/>
          <w:sz w:val="40"/>
          <w:szCs w:val="40"/>
          <w:lang w:val="fr-CA"/>
        </w:rPr>
        <w:t xml:space="preserve"> </w:t>
      </w:r>
      <w:r w:rsidRPr="6D51331A">
        <w:rPr>
          <w:rFonts w:ascii="Calibri Light" w:hAnsi="Calibri Light" w:cs="Calibri Light"/>
          <w:b w:val="0"/>
          <w:color w:val="008CBE"/>
          <w:sz w:val="40"/>
          <w:szCs w:val="40"/>
          <w:lang w:val="fr-CA"/>
        </w:rPr>
        <w:t>Comment intégrons-nous actuellement la voix des élèves, et comment pouvons-nous nous améliorer?</w:t>
      </w:r>
    </w:p>
    <w:tbl>
      <w:tblPr>
        <w:tblW w:w="0" w:type="auto"/>
        <w:tblBorders>
          <w:top w:val="none" w:sz="4" w:space="0" w:color="243670"/>
          <w:left w:val="none" w:sz="4" w:space="0" w:color="243670"/>
          <w:bottom w:val="none" w:sz="4" w:space="0" w:color="243670"/>
          <w:right w:val="none" w:sz="4" w:space="0" w:color="243670"/>
          <w:insideH w:val="none" w:sz="4" w:space="0" w:color="243670"/>
          <w:insideV w:val="none" w:sz="4" w:space="0" w:color="243670"/>
        </w:tblBorders>
        <w:tblLook w:val="04A0" w:firstRow="1" w:lastRow="0" w:firstColumn="1" w:lastColumn="0" w:noHBand="0" w:noVBand="1"/>
      </w:tblPr>
      <w:tblGrid>
        <w:gridCol w:w="2776"/>
        <w:gridCol w:w="3017"/>
        <w:gridCol w:w="6775"/>
        <w:gridCol w:w="392"/>
      </w:tblGrid>
      <w:tr w:rsidR="6D51331A" w:rsidRPr="004151E9" w14:paraId="1C8E6D89" w14:textId="77777777" w:rsidTr="61101E38">
        <w:trPr>
          <w:gridAfter w:val="1"/>
          <w:wAfter w:w="395" w:type="dxa"/>
          <w:trHeight w:val="2250"/>
        </w:trPr>
        <w:tc>
          <w:tcPr>
            <w:tcW w:w="2790" w:type="dxa"/>
            <w:tcMar>
              <w:left w:w="245" w:type="dxa"/>
              <w:right w:w="115" w:type="dxa"/>
            </w:tcMar>
          </w:tcPr>
          <w:p w14:paraId="654A3346" w14:textId="03235260" w:rsidR="6D51331A" w:rsidRDefault="6D51331A" w:rsidP="6D51331A">
            <w:pPr>
              <w:spacing w:line="257" w:lineRule="auto"/>
              <w:ind w:right="-15"/>
              <w:rPr>
                <w:rFonts w:ascii="Calibri Light" w:eastAsia="Calibri Light" w:hAnsi="Calibri Light" w:cs="Calibri Light"/>
                <w:color w:val="008CBE"/>
                <w:sz w:val="28"/>
                <w:szCs w:val="28"/>
              </w:rPr>
            </w:pPr>
            <w:r>
              <w:rPr>
                <w:noProof/>
              </w:rPr>
              <w:drawing>
                <wp:inline distT="0" distB="0" distL="0" distR="0" wp14:anchorId="1FFF81D4" wp14:editId="2BA4EA96">
                  <wp:extent cx="602975" cy="386985"/>
                  <wp:effectExtent l="0" t="0" r="0" b="0"/>
                  <wp:docPr id="1552111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68868" name="Picture 414668868"/>
                          <pic:cNvPicPr/>
                        </pic:nvPicPr>
                        <pic:blipFill>
                          <a:blip r:embed="rId10">
                            <a:extLst>
                              <a:ext uri="{28A0092B-C50C-407E-A947-70E740481C1C}">
                                <a14:useLocalDpi xmlns:a14="http://schemas.microsoft.com/office/drawing/2010/main"/>
                              </a:ext>
                            </a:extLst>
                          </a:blip>
                          <a:stretch>
                            <a:fillRect/>
                          </a:stretch>
                        </pic:blipFill>
                        <pic:spPr>
                          <a:xfrm>
                            <a:off x="0" y="0"/>
                            <a:ext cx="602975" cy="386985"/>
                          </a:xfrm>
                          <a:prstGeom prst="rect">
                            <a:avLst/>
                          </a:prstGeom>
                        </pic:spPr>
                      </pic:pic>
                    </a:graphicData>
                  </a:graphic>
                </wp:inline>
              </w:drawing>
            </w:r>
            <w:r w:rsidRPr="61101E38">
              <w:rPr>
                <w:rFonts w:ascii="Calibri Light" w:eastAsia="Calibri Light" w:hAnsi="Calibri Light" w:cs="Calibri Light"/>
                <w:color w:val="008CBE"/>
                <w:sz w:val="28"/>
                <w:szCs w:val="28"/>
              </w:rPr>
              <w:t xml:space="preserve"> </w:t>
            </w:r>
            <w:r w:rsidR="71E2CCDB" w:rsidRPr="61101E38">
              <w:rPr>
                <w:rFonts w:ascii="Calibri Light" w:eastAsia="Calibri Light" w:hAnsi="Calibri Light" w:cs="Calibri Light"/>
                <w:color w:val="008CBE"/>
                <w:sz w:val="28"/>
                <w:szCs w:val="28"/>
              </w:rPr>
              <w:t xml:space="preserve"> </w:t>
            </w:r>
            <w:r w:rsidRPr="61101E38">
              <w:rPr>
                <w:rFonts w:ascii="Calibri Light" w:eastAsia="Calibri Light" w:hAnsi="Calibri Light" w:cs="Calibri Light"/>
                <w:color w:val="008CBE"/>
                <w:sz w:val="28"/>
                <w:szCs w:val="28"/>
              </w:rPr>
              <w:t>Public cible</w:t>
            </w:r>
          </w:p>
          <w:p w14:paraId="67C3929F" w14:textId="255A7687" w:rsidR="6D51331A" w:rsidRDefault="73566ABE" w:rsidP="6D51331A">
            <w:pPr>
              <w:rPr>
                <w:lang w:val="fr-CA"/>
              </w:rPr>
            </w:pPr>
            <w:r w:rsidRPr="61101E38">
              <w:rPr>
                <w:lang w:val="fr-CA"/>
              </w:rPr>
              <w:t xml:space="preserve">  </w:t>
            </w:r>
            <w:r w:rsidR="6D51331A" w:rsidRPr="61101E38">
              <w:rPr>
                <w:lang w:val="fr-CA"/>
              </w:rPr>
              <w:t>Personnel scolaire</w:t>
            </w:r>
            <w:r w:rsidR="6D51331A" w:rsidRPr="61101E38">
              <w:rPr>
                <w:rFonts w:ascii="Calibri Light" w:eastAsia="Calibri Light" w:hAnsi="Calibri Light" w:cs="Calibri Light"/>
                <w:color w:val="000000" w:themeColor="text1"/>
                <w:sz w:val="20"/>
                <w:szCs w:val="20"/>
              </w:rPr>
              <w:t xml:space="preserve"> </w:t>
            </w:r>
          </w:p>
          <w:p w14:paraId="562AD468" w14:textId="67D84548" w:rsidR="6D51331A" w:rsidRDefault="6D51331A" w:rsidP="6D51331A">
            <w:pPr>
              <w:spacing w:line="257" w:lineRule="auto"/>
              <w:ind w:right="150"/>
              <w:rPr>
                <w:rFonts w:ascii="Calibri Light" w:eastAsia="Calibri Light" w:hAnsi="Calibri Light" w:cs="Calibri Light"/>
                <w:color w:val="000000" w:themeColor="text1"/>
                <w:sz w:val="20"/>
                <w:szCs w:val="20"/>
              </w:rPr>
            </w:pPr>
          </w:p>
        </w:tc>
        <w:tc>
          <w:tcPr>
            <w:tcW w:w="9856" w:type="dxa"/>
            <w:gridSpan w:val="2"/>
            <w:tcMar>
              <w:left w:w="245" w:type="dxa"/>
              <w:right w:w="115" w:type="dxa"/>
            </w:tcMar>
          </w:tcPr>
          <w:p w14:paraId="03B88E99" w14:textId="798D1C77" w:rsidR="6D51331A" w:rsidRPr="004151E9" w:rsidRDefault="6D51331A" w:rsidP="6D51331A">
            <w:pPr>
              <w:spacing w:line="257" w:lineRule="auto"/>
              <w:ind w:left="925"/>
              <w:rPr>
                <w:rFonts w:ascii="Calibri Light" w:eastAsia="Calibri Light" w:hAnsi="Calibri Light" w:cs="Calibri Light"/>
                <w:color w:val="008CBE"/>
                <w:sz w:val="28"/>
                <w:szCs w:val="28"/>
                <w:lang w:val="fr-CA"/>
              </w:rPr>
            </w:pPr>
            <w:r>
              <w:rPr>
                <w:noProof/>
              </w:rPr>
              <w:drawing>
                <wp:inline distT="0" distB="0" distL="0" distR="0" wp14:anchorId="28849726" wp14:editId="278EF593">
                  <wp:extent cx="408467" cy="402371"/>
                  <wp:effectExtent l="0" t="0" r="0" b="0"/>
                  <wp:docPr id="11501224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922" name="Picture 13309922"/>
                          <pic:cNvPicPr/>
                        </pic:nvPicPr>
                        <pic:blipFill>
                          <a:blip r:embed="rId11">
                            <a:extLst>
                              <a:ext uri="{28A0092B-C50C-407E-A947-70E740481C1C}">
                                <a14:useLocalDpi xmlns:a14="http://schemas.microsoft.com/office/drawing/2010/main"/>
                              </a:ext>
                            </a:extLst>
                          </a:blip>
                          <a:stretch>
                            <a:fillRect/>
                          </a:stretch>
                        </pic:blipFill>
                        <pic:spPr>
                          <a:xfrm>
                            <a:off x="0" y="0"/>
                            <a:ext cx="408467" cy="402371"/>
                          </a:xfrm>
                          <a:prstGeom prst="rect">
                            <a:avLst/>
                          </a:prstGeom>
                        </pic:spPr>
                      </pic:pic>
                    </a:graphicData>
                  </a:graphic>
                </wp:inline>
              </w:drawing>
            </w:r>
            <w:r w:rsidRPr="004151E9">
              <w:rPr>
                <w:rFonts w:ascii="Calibri Light" w:eastAsia="Calibri Light" w:hAnsi="Calibri Light" w:cs="Calibri Light"/>
                <w:color w:val="008CBE"/>
                <w:sz w:val="28"/>
                <w:szCs w:val="28"/>
                <w:lang w:val="fr-CA"/>
              </w:rPr>
              <w:t xml:space="preserve">   Utilisation prévue</w:t>
            </w:r>
          </w:p>
          <w:p w14:paraId="10BE5147" w14:textId="77777777" w:rsidR="6D51331A" w:rsidRDefault="6D51331A" w:rsidP="6D51331A">
            <w:pPr>
              <w:rPr>
                <w:rFonts w:asciiTheme="majorHAnsi" w:eastAsiaTheme="majorEastAsia" w:hAnsiTheme="majorHAnsi" w:cstheme="majorBidi"/>
                <w:sz w:val="20"/>
                <w:szCs w:val="20"/>
                <w:lang w:val="fr-CA"/>
              </w:rPr>
            </w:pPr>
            <w:r w:rsidRPr="6D51331A">
              <w:rPr>
                <w:rFonts w:asciiTheme="majorHAnsi" w:eastAsiaTheme="majorEastAsia" w:hAnsiTheme="majorHAnsi" w:cstheme="majorBidi"/>
                <w:sz w:val="20"/>
                <w:szCs w:val="20"/>
                <w:lang w:val="fr-CA"/>
              </w:rPr>
              <w:t xml:space="preserve">Le sondage </w:t>
            </w:r>
            <w:proofErr w:type="spellStart"/>
            <w:r w:rsidRPr="6D51331A">
              <w:rPr>
                <w:rFonts w:asciiTheme="majorHAnsi" w:eastAsiaTheme="majorEastAsia" w:hAnsiTheme="majorHAnsi" w:cstheme="majorBidi"/>
                <w:b/>
                <w:bCs/>
                <w:sz w:val="20"/>
                <w:szCs w:val="20"/>
                <w:lang w:val="fr-CA"/>
              </w:rPr>
              <w:t>NotreÉCOLE</w:t>
            </w:r>
            <w:proofErr w:type="spellEnd"/>
            <w:r w:rsidRPr="6D51331A">
              <w:rPr>
                <w:rFonts w:asciiTheme="majorHAnsi" w:eastAsiaTheme="majorEastAsia" w:hAnsiTheme="majorHAnsi" w:cstheme="majorBidi"/>
                <w:sz w:val="20"/>
                <w:szCs w:val="20"/>
                <w:lang w:val="fr-CA"/>
              </w:rPr>
              <w:t xml:space="preserve"> destiné aux élèves permet aux écoles de capter la voix authentique de leurs élèves, vous donnant ainsi la possibilité d’avoir un impact significatif dans tous les domaines liés à la croissance scolaire. Les recherches démontrent que les élèves à qui l’on offre un espace pour exprimer leur voix sont plus susceptibles d’être engagés sur le plan scolaire. Les sondages sur la perception des élèves ont également le pouvoir d’influencer l’enseignement et l’apprentissage en salle de classe.</w:t>
            </w:r>
          </w:p>
          <w:p w14:paraId="6F6C15C3" w14:textId="25B01183" w:rsidR="6D51331A" w:rsidRPr="004151E9" w:rsidRDefault="6D51331A" w:rsidP="6D51331A">
            <w:pPr>
              <w:rPr>
                <w:rFonts w:asciiTheme="majorHAnsi" w:eastAsiaTheme="majorEastAsia" w:hAnsiTheme="majorHAnsi" w:cstheme="majorBidi"/>
                <w:sz w:val="20"/>
                <w:szCs w:val="20"/>
                <w:lang w:val="fr-CA"/>
              </w:rPr>
            </w:pPr>
            <w:r w:rsidRPr="6D51331A">
              <w:rPr>
                <w:rFonts w:asciiTheme="majorHAnsi" w:eastAsiaTheme="majorEastAsia" w:hAnsiTheme="majorHAnsi" w:cstheme="majorBidi"/>
                <w:sz w:val="20"/>
                <w:szCs w:val="20"/>
                <w:lang w:val="fr-CA"/>
              </w:rPr>
              <w:t>Utilisez cette feuille de travail avec votre personnel pour consigner la manière dont vous utilisez actuellement la voix des élèves, pour recueillir des idées d’amélioration et pour rédiger un plan d’action visant à intégrer les idées de votre équipe. N’hésitez pas à utiliser du papier affiche ou un tableau blanc lors de vos séances de remue-méninges!</w:t>
            </w:r>
          </w:p>
        </w:tc>
      </w:tr>
      <w:tr w:rsidR="006D3D1F" w:rsidRPr="004151E9" w14:paraId="345805A1" w14:textId="77777777" w:rsidTr="61101E38">
        <w:tblPrEx>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PrEx>
        <w:trPr>
          <w:trHeight w:val="432"/>
          <w:tblCellSpacing w:w="15" w:type="dxa"/>
        </w:trPr>
        <w:tc>
          <w:tcPr>
            <w:tcW w:w="5825" w:type="dxa"/>
            <w:gridSpan w:val="2"/>
            <w:shd w:val="clear" w:color="auto" w:fill="008CBE"/>
            <w:tcMar>
              <w:top w:w="0" w:type="dxa"/>
              <w:left w:w="108" w:type="dxa"/>
              <w:bottom w:w="0" w:type="dxa"/>
              <w:right w:w="108" w:type="dxa"/>
            </w:tcMar>
            <w:vAlign w:val="center"/>
            <w:hideMark/>
          </w:tcPr>
          <w:p w14:paraId="16BB0E42" w14:textId="77777777" w:rsidR="006D3D1F" w:rsidRPr="006D3D1F" w:rsidRDefault="006D3D1F">
            <w:pPr>
              <w:spacing w:after="0" w:line="276" w:lineRule="auto"/>
              <w:jc w:val="center"/>
              <w:rPr>
                <w:lang w:val="fr-CA"/>
              </w:rPr>
            </w:pPr>
            <w:r w:rsidRPr="006D3D1F">
              <w:rPr>
                <w:b/>
                <w:bCs/>
                <w:color w:val="FFFFFF"/>
                <w:sz w:val="20"/>
                <w:szCs w:val="20"/>
                <w:lang w:val="fr-CA"/>
              </w:rPr>
              <w:t>Étape 1 :</w:t>
            </w:r>
            <w:r w:rsidRPr="006D3D1F">
              <w:rPr>
                <w:color w:val="FFFFFF"/>
                <w:sz w:val="20"/>
                <w:szCs w:val="20"/>
                <w:lang w:val="fr-CA"/>
              </w:rPr>
              <w:t xml:space="preserve"> Comment intégrons-nous actuellement la voix des élèves?</w:t>
            </w:r>
          </w:p>
        </w:tc>
        <w:tc>
          <w:tcPr>
            <w:tcW w:w="7211" w:type="dxa"/>
            <w:gridSpan w:val="2"/>
            <w:shd w:val="clear" w:color="auto" w:fill="008CBE"/>
            <w:tcMar>
              <w:top w:w="0" w:type="dxa"/>
              <w:left w:w="108" w:type="dxa"/>
              <w:bottom w:w="0" w:type="dxa"/>
              <w:right w:w="108" w:type="dxa"/>
            </w:tcMar>
            <w:vAlign w:val="center"/>
            <w:hideMark/>
          </w:tcPr>
          <w:p w14:paraId="211EC428" w14:textId="77777777" w:rsidR="006D3D1F" w:rsidRPr="006D3D1F" w:rsidRDefault="006D3D1F">
            <w:pPr>
              <w:spacing w:after="0" w:line="240" w:lineRule="auto"/>
              <w:jc w:val="center"/>
              <w:rPr>
                <w:lang w:val="fr-CA"/>
              </w:rPr>
            </w:pPr>
            <w:r w:rsidRPr="006D3D1F">
              <w:rPr>
                <w:b/>
                <w:bCs/>
                <w:color w:val="FFFFFF"/>
                <w:sz w:val="20"/>
                <w:szCs w:val="20"/>
                <w:lang w:val="fr-CA"/>
              </w:rPr>
              <w:t xml:space="preserve">Étape 2 : </w:t>
            </w:r>
            <w:r w:rsidRPr="006D3D1F">
              <w:rPr>
                <w:color w:val="FFFFFF"/>
                <w:sz w:val="20"/>
                <w:szCs w:val="20"/>
                <w:lang w:val="fr-CA"/>
              </w:rPr>
              <w:t>Comment pouvons-nous ajuster notre approche actuelle?</w:t>
            </w:r>
          </w:p>
        </w:tc>
      </w:tr>
      <w:tr w:rsidR="006D3D1F" w:rsidRPr="004151E9" w14:paraId="6682A386" w14:textId="77777777" w:rsidTr="61101E38">
        <w:tblPrEx>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PrEx>
        <w:trPr>
          <w:trHeight w:val="1395"/>
          <w:tblCellSpacing w:w="15" w:type="dxa"/>
        </w:trPr>
        <w:tc>
          <w:tcPr>
            <w:tcW w:w="5825" w:type="dxa"/>
            <w:gridSpan w:val="2"/>
            <w:shd w:val="clear" w:color="auto" w:fill="F2F2F2" w:themeFill="background1" w:themeFillShade="F2"/>
            <w:tcMar>
              <w:top w:w="0" w:type="dxa"/>
              <w:left w:w="108" w:type="dxa"/>
              <w:bottom w:w="0" w:type="dxa"/>
              <w:right w:w="108" w:type="dxa"/>
            </w:tcMar>
            <w:vAlign w:val="center"/>
            <w:hideMark/>
          </w:tcPr>
          <w:p w14:paraId="2FDCB5D3" w14:textId="77777777" w:rsidR="006D3D1F" w:rsidRDefault="006D3D1F">
            <w:pPr>
              <w:spacing w:after="0" w:line="240" w:lineRule="auto"/>
            </w:pPr>
            <w:proofErr w:type="spellStart"/>
            <w:proofErr w:type="gramStart"/>
            <w:r>
              <w:rPr>
                <w:i/>
                <w:iCs/>
                <w:color w:val="595959"/>
                <w:sz w:val="20"/>
                <w:szCs w:val="20"/>
              </w:rPr>
              <w:t>Exemple</w:t>
            </w:r>
            <w:proofErr w:type="spellEnd"/>
            <w:r>
              <w:rPr>
                <w:i/>
                <w:iCs/>
                <w:color w:val="595959"/>
                <w:sz w:val="20"/>
                <w:szCs w:val="20"/>
              </w:rPr>
              <w:t xml:space="preserve"> :</w:t>
            </w:r>
            <w:proofErr w:type="gramEnd"/>
          </w:p>
          <w:p w14:paraId="41382C4E" w14:textId="2091C54C" w:rsidR="006D3D1F" w:rsidRPr="006D3D1F" w:rsidRDefault="006D3D1F" w:rsidP="006D3D1F">
            <w:pPr>
              <w:pStyle w:val="ListParagraph"/>
              <w:numPr>
                <w:ilvl w:val="0"/>
                <w:numId w:val="9"/>
              </w:numPr>
              <w:spacing w:after="0" w:line="240" w:lineRule="auto"/>
              <w:contextualSpacing w:val="0"/>
              <w:rPr>
                <w:rFonts w:eastAsia="Times New Roman"/>
                <w:color w:val="595959"/>
                <w:lang w:val="fr-CA"/>
              </w:rPr>
            </w:pPr>
            <w:r w:rsidRPr="61101E38">
              <w:rPr>
                <w:rFonts w:eastAsia="Times New Roman"/>
                <w:i/>
                <w:iCs/>
                <w:color w:val="595959" w:themeColor="text1" w:themeTint="A6"/>
                <w:sz w:val="20"/>
                <w:szCs w:val="20"/>
                <w:lang w:val="fr-CA"/>
              </w:rPr>
              <w:t>Nous examinons les résultats du rapport un clic NotreÉCOLE lors de notre réunion du personnel.</w:t>
            </w:r>
          </w:p>
          <w:p w14:paraId="23087F35" w14:textId="77777777" w:rsidR="006D3D1F" w:rsidRPr="006D3D1F" w:rsidRDefault="006D3D1F" w:rsidP="006D3D1F">
            <w:pPr>
              <w:pStyle w:val="ListParagraph"/>
              <w:numPr>
                <w:ilvl w:val="0"/>
                <w:numId w:val="9"/>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partageons certains résultats avec les parents et les familles dans notre bulletin de novembre.</w:t>
            </w:r>
          </w:p>
          <w:p w14:paraId="1804EA0D" w14:textId="77777777" w:rsidR="006D3D1F" w:rsidRPr="006D3D1F" w:rsidRDefault="006D3D1F" w:rsidP="006D3D1F">
            <w:pPr>
              <w:pStyle w:val="ListParagraph"/>
              <w:numPr>
                <w:ilvl w:val="0"/>
                <w:numId w:val="9"/>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ne partageons pas les résultats avec les élèves, même si, par le passé, nous avons discuté de façons de le faire.</w:t>
            </w:r>
          </w:p>
        </w:tc>
        <w:tc>
          <w:tcPr>
            <w:tcW w:w="7211" w:type="dxa"/>
            <w:gridSpan w:val="2"/>
            <w:shd w:val="clear" w:color="auto" w:fill="F2F2F2" w:themeFill="background1" w:themeFillShade="F2"/>
            <w:tcMar>
              <w:top w:w="0" w:type="dxa"/>
              <w:left w:w="108" w:type="dxa"/>
              <w:bottom w:w="0" w:type="dxa"/>
              <w:right w:w="108" w:type="dxa"/>
            </w:tcMar>
            <w:vAlign w:val="center"/>
            <w:hideMark/>
          </w:tcPr>
          <w:p w14:paraId="0F93A761" w14:textId="77777777" w:rsidR="006D3D1F" w:rsidRDefault="006D3D1F">
            <w:pPr>
              <w:spacing w:after="0" w:line="240" w:lineRule="auto"/>
              <w:rPr>
                <w:rFonts w:eastAsiaTheme="minorEastAsia"/>
              </w:rPr>
            </w:pPr>
            <w:proofErr w:type="spellStart"/>
            <w:proofErr w:type="gramStart"/>
            <w:r>
              <w:rPr>
                <w:i/>
                <w:iCs/>
                <w:color w:val="595959"/>
                <w:sz w:val="20"/>
                <w:szCs w:val="20"/>
              </w:rPr>
              <w:t>Exemple</w:t>
            </w:r>
            <w:proofErr w:type="spellEnd"/>
            <w:r>
              <w:rPr>
                <w:i/>
                <w:iCs/>
                <w:color w:val="595959"/>
                <w:sz w:val="20"/>
                <w:szCs w:val="20"/>
              </w:rPr>
              <w:t xml:space="preserve"> :</w:t>
            </w:r>
            <w:proofErr w:type="gramEnd"/>
          </w:p>
          <w:p w14:paraId="2E88DFA0" w14:textId="77777777" w:rsidR="006D3D1F" w:rsidRPr="006D3D1F" w:rsidRDefault="006D3D1F" w:rsidP="006D3D1F">
            <w:pPr>
              <w:pStyle w:val="ListParagraph"/>
              <w:numPr>
                <w:ilvl w:val="0"/>
                <w:numId w:val="10"/>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pourrions partager les résultats avec les parents et les familles tout au long de l’année.</w:t>
            </w:r>
          </w:p>
          <w:p w14:paraId="53F7B71E" w14:textId="77777777" w:rsidR="006D3D1F" w:rsidRPr="006D3D1F" w:rsidRDefault="006D3D1F" w:rsidP="006D3D1F">
            <w:pPr>
              <w:pStyle w:val="ListParagraph"/>
              <w:numPr>
                <w:ilvl w:val="0"/>
                <w:numId w:val="10"/>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pouvons partager les résultats avec les élèves.</w:t>
            </w:r>
          </w:p>
          <w:p w14:paraId="6138EA5D" w14:textId="77777777" w:rsidR="006D3D1F" w:rsidRPr="006D3D1F" w:rsidRDefault="006D3D1F" w:rsidP="006D3D1F">
            <w:pPr>
              <w:pStyle w:val="ListParagraph"/>
              <w:numPr>
                <w:ilvl w:val="0"/>
                <w:numId w:val="10"/>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pourrions organiser des groupes de discussion avec des élèves afin de recueillir davantage d’information sur les résultats et leurs idées d’amélioration.</w:t>
            </w:r>
          </w:p>
          <w:p w14:paraId="5F83E446" w14:textId="77777777" w:rsidR="006D3D1F" w:rsidRPr="006D3D1F" w:rsidRDefault="006D3D1F" w:rsidP="006D3D1F">
            <w:pPr>
              <w:pStyle w:val="ListParagraph"/>
              <w:numPr>
                <w:ilvl w:val="0"/>
                <w:numId w:val="10"/>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pourrions aussi demander aux élèves d’examiner les résultats et de faire des prédictions.</w:t>
            </w:r>
          </w:p>
          <w:p w14:paraId="61D9403F" w14:textId="77777777" w:rsidR="006D3D1F" w:rsidRPr="006D3D1F" w:rsidRDefault="006D3D1F" w:rsidP="006D3D1F">
            <w:pPr>
              <w:pStyle w:val="ListParagraph"/>
              <w:numPr>
                <w:ilvl w:val="0"/>
                <w:numId w:val="10"/>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pourrions intégrer nos résultats à notre planification de l’amélioration de l’école.</w:t>
            </w:r>
          </w:p>
        </w:tc>
      </w:tr>
      <w:tr w:rsidR="006D3D1F" w:rsidRPr="004151E9" w14:paraId="47AC995D" w14:textId="77777777" w:rsidTr="61101E38">
        <w:tblPrEx>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PrEx>
        <w:trPr>
          <w:trHeight w:val="1709"/>
          <w:tblCellSpacing w:w="15" w:type="dxa"/>
        </w:trPr>
        <w:tc>
          <w:tcPr>
            <w:tcW w:w="5825" w:type="dxa"/>
            <w:gridSpan w:val="2"/>
            <w:tcMar>
              <w:top w:w="0" w:type="dxa"/>
              <w:left w:w="108" w:type="dxa"/>
              <w:bottom w:w="0" w:type="dxa"/>
              <w:right w:w="108" w:type="dxa"/>
            </w:tcMar>
            <w:vAlign w:val="center"/>
            <w:hideMark/>
          </w:tcPr>
          <w:p w14:paraId="3CC84870" w14:textId="77777777" w:rsidR="006D3D1F" w:rsidRPr="006D3D1F" w:rsidRDefault="006D3D1F">
            <w:pPr>
              <w:spacing w:after="0" w:line="240" w:lineRule="auto"/>
              <w:rPr>
                <w:rFonts w:eastAsiaTheme="minorEastAsia"/>
                <w:lang w:val="fr-CA"/>
              </w:rPr>
            </w:pPr>
            <w:r w:rsidRPr="006D3D1F">
              <w:rPr>
                <w:sz w:val="20"/>
                <w:szCs w:val="20"/>
                <w:lang w:val="fr-CA"/>
              </w:rPr>
              <w:t> </w:t>
            </w:r>
          </w:p>
          <w:p w14:paraId="6A8FB4B8" w14:textId="77777777" w:rsidR="006D3D1F" w:rsidRPr="006D3D1F" w:rsidRDefault="006D3D1F">
            <w:pPr>
              <w:spacing w:after="0" w:line="240" w:lineRule="auto"/>
              <w:rPr>
                <w:lang w:val="fr-CA"/>
              </w:rPr>
            </w:pPr>
            <w:r w:rsidRPr="006D3D1F">
              <w:rPr>
                <w:sz w:val="20"/>
                <w:szCs w:val="20"/>
                <w:lang w:val="fr-CA"/>
              </w:rPr>
              <w:t> </w:t>
            </w:r>
          </w:p>
          <w:p w14:paraId="2614F45A" w14:textId="77777777" w:rsidR="006D3D1F" w:rsidRPr="006D3D1F" w:rsidRDefault="006D3D1F">
            <w:pPr>
              <w:spacing w:after="0" w:line="240" w:lineRule="auto"/>
              <w:rPr>
                <w:lang w:val="fr-CA"/>
              </w:rPr>
            </w:pPr>
            <w:r w:rsidRPr="006D3D1F">
              <w:rPr>
                <w:sz w:val="20"/>
                <w:szCs w:val="20"/>
                <w:lang w:val="fr-CA"/>
              </w:rPr>
              <w:t> </w:t>
            </w:r>
          </w:p>
          <w:p w14:paraId="0CEEDDB1" w14:textId="77777777" w:rsidR="006D3D1F" w:rsidRPr="006D3D1F" w:rsidRDefault="006D3D1F">
            <w:pPr>
              <w:spacing w:after="0" w:line="240" w:lineRule="auto"/>
              <w:rPr>
                <w:lang w:val="fr-CA"/>
              </w:rPr>
            </w:pPr>
            <w:r w:rsidRPr="006D3D1F">
              <w:rPr>
                <w:sz w:val="20"/>
                <w:szCs w:val="20"/>
                <w:lang w:val="fr-CA"/>
              </w:rPr>
              <w:t> </w:t>
            </w:r>
          </w:p>
          <w:p w14:paraId="42BB7D3B" w14:textId="77777777" w:rsidR="006D3D1F" w:rsidRPr="006D3D1F" w:rsidRDefault="006D3D1F">
            <w:pPr>
              <w:spacing w:after="0" w:line="240" w:lineRule="auto"/>
              <w:rPr>
                <w:lang w:val="fr-CA"/>
              </w:rPr>
            </w:pPr>
            <w:r w:rsidRPr="006D3D1F">
              <w:rPr>
                <w:sz w:val="20"/>
                <w:szCs w:val="20"/>
                <w:lang w:val="fr-CA"/>
              </w:rPr>
              <w:t> </w:t>
            </w:r>
          </w:p>
          <w:p w14:paraId="2DC02789" w14:textId="77777777" w:rsidR="006D3D1F" w:rsidRPr="006D3D1F" w:rsidRDefault="006D3D1F">
            <w:pPr>
              <w:spacing w:after="0" w:line="240" w:lineRule="auto"/>
              <w:rPr>
                <w:lang w:val="fr-CA"/>
              </w:rPr>
            </w:pPr>
            <w:r w:rsidRPr="006D3D1F">
              <w:rPr>
                <w:sz w:val="20"/>
                <w:szCs w:val="20"/>
                <w:lang w:val="fr-CA"/>
              </w:rPr>
              <w:t> </w:t>
            </w:r>
          </w:p>
          <w:p w14:paraId="3FB98A36" w14:textId="77777777" w:rsidR="006D3D1F" w:rsidRPr="006D3D1F" w:rsidRDefault="006D3D1F">
            <w:pPr>
              <w:spacing w:after="0" w:line="240" w:lineRule="auto"/>
              <w:rPr>
                <w:lang w:val="fr-CA"/>
              </w:rPr>
            </w:pPr>
            <w:r w:rsidRPr="006D3D1F">
              <w:rPr>
                <w:sz w:val="20"/>
                <w:szCs w:val="20"/>
                <w:lang w:val="fr-CA"/>
              </w:rPr>
              <w:t> </w:t>
            </w:r>
          </w:p>
        </w:tc>
        <w:tc>
          <w:tcPr>
            <w:tcW w:w="7211" w:type="dxa"/>
            <w:gridSpan w:val="2"/>
            <w:tcMar>
              <w:top w:w="0" w:type="dxa"/>
              <w:left w:w="108" w:type="dxa"/>
              <w:bottom w:w="0" w:type="dxa"/>
              <w:right w:w="108" w:type="dxa"/>
            </w:tcMar>
            <w:vAlign w:val="center"/>
            <w:hideMark/>
          </w:tcPr>
          <w:p w14:paraId="4BF8127B" w14:textId="77777777" w:rsidR="006D3D1F" w:rsidRPr="006D3D1F" w:rsidRDefault="006D3D1F">
            <w:pPr>
              <w:spacing w:after="0" w:line="240" w:lineRule="auto"/>
              <w:rPr>
                <w:lang w:val="fr-CA"/>
              </w:rPr>
            </w:pPr>
            <w:r w:rsidRPr="006D3D1F">
              <w:rPr>
                <w:sz w:val="20"/>
                <w:szCs w:val="20"/>
                <w:lang w:val="fr-CA"/>
              </w:rPr>
              <w:t> </w:t>
            </w:r>
          </w:p>
          <w:p w14:paraId="06E9E2DC" w14:textId="77777777" w:rsidR="006D3D1F" w:rsidRPr="006D3D1F" w:rsidRDefault="006D3D1F">
            <w:pPr>
              <w:spacing w:after="0" w:line="240" w:lineRule="auto"/>
              <w:rPr>
                <w:lang w:val="fr-CA"/>
              </w:rPr>
            </w:pPr>
            <w:r w:rsidRPr="006D3D1F">
              <w:rPr>
                <w:sz w:val="20"/>
                <w:szCs w:val="20"/>
                <w:lang w:val="fr-CA"/>
              </w:rPr>
              <w:t> </w:t>
            </w:r>
          </w:p>
          <w:p w14:paraId="55B0D428" w14:textId="77777777" w:rsidR="006D3D1F" w:rsidRPr="006D3D1F" w:rsidRDefault="006D3D1F">
            <w:pPr>
              <w:spacing w:after="0" w:line="240" w:lineRule="auto"/>
              <w:rPr>
                <w:lang w:val="fr-CA"/>
              </w:rPr>
            </w:pPr>
            <w:r w:rsidRPr="006D3D1F">
              <w:rPr>
                <w:sz w:val="20"/>
                <w:szCs w:val="20"/>
                <w:lang w:val="fr-CA"/>
              </w:rPr>
              <w:t> </w:t>
            </w:r>
          </w:p>
          <w:p w14:paraId="7BC7F23F" w14:textId="77777777" w:rsidR="006D3D1F" w:rsidRPr="006D3D1F" w:rsidRDefault="006D3D1F">
            <w:pPr>
              <w:spacing w:after="0" w:line="240" w:lineRule="auto"/>
              <w:rPr>
                <w:lang w:val="fr-CA"/>
              </w:rPr>
            </w:pPr>
            <w:r w:rsidRPr="006D3D1F">
              <w:rPr>
                <w:sz w:val="20"/>
                <w:szCs w:val="20"/>
                <w:lang w:val="fr-CA"/>
              </w:rPr>
              <w:t> </w:t>
            </w:r>
          </w:p>
          <w:p w14:paraId="40A5546C" w14:textId="77777777" w:rsidR="006D3D1F" w:rsidRPr="006D3D1F" w:rsidRDefault="006D3D1F">
            <w:pPr>
              <w:spacing w:after="0" w:line="240" w:lineRule="auto"/>
              <w:rPr>
                <w:lang w:val="fr-CA"/>
              </w:rPr>
            </w:pPr>
            <w:r w:rsidRPr="006D3D1F">
              <w:rPr>
                <w:sz w:val="20"/>
                <w:szCs w:val="20"/>
                <w:lang w:val="fr-CA"/>
              </w:rPr>
              <w:t> </w:t>
            </w:r>
          </w:p>
          <w:p w14:paraId="21A47EB0" w14:textId="77777777" w:rsidR="006D3D1F" w:rsidRPr="006D3D1F" w:rsidRDefault="006D3D1F">
            <w:pPr>
              <w:spacing w:after="0" w:line="240" w:lineRule="auto"/>
              <w:rPr>
                <w:lang w:val="fr-CA"/>
              </w:rPr>
            </w:pPr>
            <w:r w:rsidRPr="006D3D1F">
              <w:rPr>
                <w:sz w:val="20"/>
                <w:szCs w:val="20"/>
                <w:lang w:val="fr-CA"/>
              </w:rPr>
              <w:t> </w:t>
            </w:r>
          </w:p>
          <w:p w14:paraId="3E9CFC68" w14:textId="77777777" w:rsidR="006D3D1F" w:rsidRPr="006D3D1F" w:rsidRDefault="006D3D1F">
            <w:pPr>
              <w:spacing w:after="0" w:line="240" w:lineRule="auto"/>
              <w:rPr>
                <w:lang w:val="fr-CA"/>
              </w:rPr>
            </w:pPr>
            <w:r w:rsidRPr="006D3D1F">
              <w:rPr>
                <w:sz w:val="20"/>
                <w:szCs w:val="20"/>
                <w:lang w:val="fr-CA"/>
              </w:rPr>
              <w:t> </w:t>
            </w:r>
          </w:p>
          <w:p w14:paraId="278BECC9" w14:textId="77777777" w:rsidR="006D3D1F" w:rsidRPr="006D3D1F" w:rsidRDefault="006D3D1F">
            <w:pPr>
              <w:spacing w:after="0" w:line="240" w:lineRule="auto"/>
              <w:rPr>
                <w:lang w:val="fr-CA"/>
              </w:rPr>
            </w:pPr>
            <w:r w:rsidRPr="006D3D1F">
              <w:rPr>
                <w:sz w:val="20"/>
                <w:szCs w:val="20"/>
                <w:lang w:val="fr-CA"/>
              </w:rPr>
              <w:t> </w:t>
            </w:r>
          </w:p>
          <w:p w14:paraId="3E07AE0A" w14:textId="77777777" w:rsidR="006D3D1F" w:rsidRPr="006D3D1F" w:rsidRDefault="006D3D1F">
            <w:pPr>
              <w:spacing w:after="0" w:line="240" w:lineRule="auto"/>
              <w:rPr>
                <w:lang w:val="fr-CA"/>
              </w:rPr>
            </w:pPr>
            <w:r w:rsidRPr="006D3D1F">
              <w:rPr>
                <w:sz w:val="20"/>
                <w:szCs w:val="20"/>
                <w:lang w:val="fr-CA"/>
              </w:rPr>
              <w:t> </w:t>
            </w:r>
          </w:p>
        </w:tc>
      </w:tr>
    </w:tbl>
    <w:p w14:paraId="38987579" w14:textId="77777777" w:rsidR="006D3D1F" w:rsidRPr="004151E9" w:rsidRDefault="006D3D1F">
      <w:pPr>
        <w:rPr>
          <w:lang w:val="fr-CA"/>
        </w:rPr>
      </w:pPr>
      <w:r w:rsidRPr="004151E9">
        <w:rPr>
          <w:lang w:val="fr-CA"/>
        </w:rPr>
        <w:lastRenderedPageBreak/>
        <w:t> </w:t>
      </w:r>
    </w:p>
    <w:tbl>
      <w:tblPr>
        <w:tblW w:w="13129" w:type="dxa"/>
        <w:tblCellSpacing w:w="15" w:type="dxa"/>
        <w:tblBorders>
          <w:top w:val="single" w:sz="4" w:space="0" w:color="243670"/>
          <w:left w:val="single" w:sz="4" w:space="0" w:color="243670"/>
          <w:bottom w:val="single" w:sz="4" w:space="0" w:color="243670"/>
          <w:right w:val="single" w:sz="4" w:space="0" w:color="243670"/>
          <w:insideH w:val="single" w:sz="4" w:space="0" w:color="243670"/>
          <w:insideV w:val="single" w:sz="4" w:space="0" w:color="243670"/>
        </w:tblBorders>
        <w:tblCellMar>
          <w:top w:w="15" w:type="dxa"/>
          <w:left w:w="15" w:type="dxa"/>
          <w:bottom w:w="15" w:type="dxa"/>
          <w:right w:w="15" w:type="dxa"/>
        </w:tblCellMar>
        <w:tblLook w:val="04A0" w:firstRow="1" w:lastRow="0" w:firstColumn="1" w:lastColumn="0" w:noHBand="0" w:noVBand="1"/>
      </w:tblPr>
      <w:tblGrid>
        <w:gridCol w:w="2019"/>
        <w:gridCol w:w="7093"/>
        <w:gridCol w:w="1166"/>
        <w:gridCol w:w="1271"/>
        <w:gridCol w:w="1580"/>
      </w:tblGrid>
      <w:tr w:rsidR="006D3D1F" w14:paraId="34C11536" w14:textId="77777777" w:rsidTr="61101E38">
        <w:trPr>
          <w:trHeight w:val="432"/>
          <w:tblCellSpacing w:w="15" w:type="dxa"/>
        </w:trPr>
        <w:tc>
          <w:tcPr>
            <w:tcW w:w="9200" w:type="dxa"/>
            <w:gridSpan w:val="2"/>
            <w:shd w:val="clear" w:color="auto" w:fill="008FBE"/>
            <w:tcMar>
              <w:top w:w="0" w:type="dxa"/>
              <w:left w:w="108" w:type="dxa"/>
              <w:bottom w:w="0" w:type="dxa"/>
              <w:right w:w="108" w:type="dxa"/>
            </w:tcMar>
            <w:vAlign w:val="center"/>
            <w:hideMark/>
          </w:tcPr>
          <w:p w14:paraId="7CB7D2B4" w14:textId="77777777" w:rsidR="006D3D1F" w:rsidRDefault="006D3D1F">
            <w:pPr>
              <w:spacing w:after="0" w:line="240" w:lineRule="auto"/>
              <w:jc w:val="center"/>
            </w:pPr>
            <w:r>
              <w:rPr>
                <w:b/>
                <w:bCs/>
                <w:color w:val="FFFFFF"/>
                <w:sz w:val="20"/>
                <w:szCs w:val="20"/>
              </w:rPr>
              <w:t xml:space="preserve">Étape </w:t>
            </w:r>
            <w:proofErr w:type="gramStart"/>
            <w:r>
              <w:rPr>
                <w:b/>
                <w:bCs/>
                <w:color w:val="FFFFFF"/>
                <w:sz w:val="20"/>
                <w:szCs w:val="20"/>
              </w:rPr>
              <w:t>3 :</w:t>
            </w:r>
            <w:proofErr w:type="gramEnd"/>
            <w:r>
              <w:rPr>
                <w:b/>
                <w:bCs/>
                <w:color w:val="FFFFFF"/>
                <w:sz w:val="20"/>
                <w:szCs w:val="20"/>
              </w:rPr>
              <w:t xml:space="preserve"> </w:t>
            </w:r>
            <w:proofErr w:type="spellStart"/>
            <w:r>
              <w:rPr>
                <w:color w:val="FFFFFF"/>
                <w:sz w:val="20"/>
                <w:szCs w:val="20"/>
              </w:rPr>
              <w:t>Remue-méninges</w:t>
            </w:r>
            <w:proofErr w:type="spellEnd"/>
          </w:p>
        </w:tc>
        <w:tc>
          <w:tcPr>
            <w:tcW w:w="3929" w:type="dxa"/>
            <w:gridSpan w:val="3"/>
            <w:shd w:val="clear" w:color="auto" w:fill="008FBE"/>
            <w:tcMar>
              <w:top w:w="0" w:type="dxa"/>
              <w:left w:w="108" w:type="dxa"/>
              <w:bottom w:w="0" w:type="dxa"/>
              <w:right w:w="108" w:type="dxa"/>
            </w:tcMar>
            <w:vAlign w:val="center"/>
            <w:hideMark/>
          </w:tcPr>
          <w:p w14:paraId="331B2E04" w14:textId="77777777" w:rsidR="006D3D1F" w:rsidRDefault="006D3D1F">
            <w:pPr>
              <w:spacing w:after="0" w:line="240" w:lineRule="auto"/>
              <w:jc w:val="center"/>
            </w:pPr>
            <w:r>
              <w:rPr>
                <w:b/>
                <w:bCs/>
                <w:color w:val="FFFFFF"/>
                <w:sz w:val="20"/>
                <w:szCs w:val="20"/>
              </w:rPr>
              <w:t xml:space="preserve">Étape </w:t>
            </w:r>
            <w:proofErr w:type="gramStart"/>
            <w:r>
              <w:rPr>
                <w:b/>
                <w:bCs/>
                <w:color w:val="FFFFFF"/>
                <w:sz w:val="20"/>
                <w:szCs w:val="20"/>
              </w:rPr>
              <w:t>4 :</w:t>
            </w:r>
            <w:proofErr w:type="gramEnd"/>
            <w:r>
              <w:rPr>
                <w:color w:val="FFFFFF"/>
                <w:sz w:val="20"/>
                <w:szCs w:val="20"/>
              </w:rPr>
              <w:t xml:space="preserve"> </w:t>
            </w:r>
            <w:proofErr w:type="spellStart"/>
            <w:r>
              <w:rPr>
                <w:color w:val="FFFFFF"/>
                <w:sz w:val="20"/>
                <w:szCs w:val="20"/>
              </w:rPr>
              <w:t>Prochaines</w:t>
            </w:r>
            <w:proofErr w:type="spellEnd"/>
            <w:r>
              <w:rPr>
                <w:color w:val="FFFFFF"/>
                <w:sz w:val="20"/>
                <w:szCs w:val="20"/>
              </w:rPr>
              <w:t xml:space="preserve"> étapes</w:t>
            </w:r>
          </w:p>
        </w:tc>
      </w:tr>
      <w:tr w:rsidR="006D3D1F" w:rsidRPr="004151E9" w14:paraId="4DB4A267" w14:textId="77777777" w:rsidTr="61101E38">
        <w:trPr>
          <w:trHeight w:val="432"/>
          <w:tblCellSpacing w:w="15" w:type="dxa"/>
        </w:trPr>
        <w:tc>
          <w:tcPr>
            <w:tcW w:w="1988" w:type="dxa"/>
            <w:vMerge w:val="restart"/>
            <w:shd w:val="clear" w:color="auto" w:fill="008CBE"/>
            <w:tcMar>
              <w:top w:w="0" w:type="dxa"/>
              <w:left w:w="108" w:type="dxa"/>
              <w:bottom w:w="0" w:type="dxa"/>
              <w:right w:w="108" w:type="dxa"/>
            </w:tcMar>
            <w:vAlign w:val="center"/>
            <w:hideMark/>
          </w:tcPr>
          <w:p w14:paraId="6E579693" w14:textId="77777777" w:rsidR="006D3D1F" w:rsidRPr="006D3D1F" w:rsidRDefault="006D3D1F">
            <w:pPr>
              <w:spacing w:after="0" w:line="276" w:lineRule="auto"/>
              <w:jc w:val="center"/>
              <w:rPr>
                <w:lang w:val="fr-CA"/>
              </w:rPr>
            </w:pPr>
            <w:r w:rsidRPr="006D3D1F">
              <w:rPr>
                <w:color w:val="FFFFFF"/>
                <w:sz w:val="20"/>
                <w:szCs w:val="20"/>
                <w:lang w:val="fr-CA"/>
              </w:rPr>
              <w:t xml:space="preserve">Qu’allons-nous changer </w:t>
            </w:r>
            <w:r w:rsidRPr="006D3D1F">
              <w:rPr>
                <w:i/>
                <w:iCs/>
                <w:color w:val="FFFFFF"/>
                <w:sz w:val="20"/>
                <w:szCs w:val="20"/>
                <w:u w:val="single"/>
                <w:lang w:val="fr-CA"/>
              </w:rPr>
              <w:t>cette année</w:t>
            </w:r>
            <w:r w:rsidRPr="006D3D1F">
              <w:rPr>
                <w:color w:val="FFFFFF"/>
                <w:sz w:val="20"/>
                <w:szCs w:val="20"/>
                <w:lang w:val="fr-CA"/>
              </w:rPr>
              <w:t>?</w:t>
            </w:r>
          </w:p>
        </w:tc>
        <w:tc>
          <w:tcPr>
            <w:tcW w:w="7212" w:type="dxa"/>
            <w:vMerge w:val="restart"/>
            <w:shd w:val="clear" w:color="auto" w:fill="008CBE"/>
            <w:tcMar>
              <w:top w:w="0" w:type="dxa"/>
              <w:left w:w="108" w:type="dxa"/>
              <w:bottom w:w="0" w:type="dxa"/>
              <w:right w:w="108" w:type="dxa"/>
            </w:tcMar>
            <w:vAlign w:val="center"/>
            <w:hideMark/>
          </w:tcPr>
          <w:p w14:paraId="31387D10" w14:textId="77777777" w:rsidR="006D3D1F" w:rsidRPr="006D3D1F" w:rsidRDefault="006D3D1F">
            <w:pPr>
              <w:spacing w:after="0" w:line="240" w:lineRule="auto"/>
              <w:jc w:val="center"/>
              <w:rPr>
                <w:lang w:val="fr-CA"/>
              </w:rPr>
            </w:pPr>
            <w:r w:rsidRPr="006D3D1F">
              <w:rPr>
                <w:color w:val="FFFFFF"/>
                <w:sz w:val="20"/>
                <w:szCs w:val="20"/>
                <w:lang w:val="fr-CA"/>
              </w:rPr>
              <w:t>Idées initiales pour assurer la réussite</w:t>
            </w:r>
          </w:p>
        </w:tc>
        <w:tc>
          <w:tcPr>
            <w:tcW w:w="2388" w:type="dxa"/>
            <w:gridSpan w:val="2"/>
            <w:shd w:val="clear" w:color="auto" w:fill="008CBE"/>
            <w:tcMar>
              <w:top w:w="0" w:type="dxa"/>
              <w:left w:w="108" w:type="dxa"/>
              <w:bottom w:w="0" w:type="dxa"/>
              <w:right w:w="108" w:type="dxa"/>
            </w:tcMar>
            <w:vAlign w:val="center"/>
            <w:hideMark/>
          </w:tcPr>
          <w:p w14:paraId="5F22ABCC" w14:textId="77777777" w:rsidR="006D3D1F" w:rsidRDefault="006D3D1F">
            <w:pPr>
              <w:spacing w:after="0" w:line="240" w:lineRule="auto"/>
              <w:jc w:val="center"/>
            </w:pPr>
            <w:r>
              <w:rPr>
                <w:color w:val="FFFFFF"/>
                <w:sz w:val="20"/>
                <w:szCs w:val="20"/>
              </w:rPr>
              <w:t>Équipe de planification</w:t>
            </w:r>
          </w:p>
        </w:tc>
        <w:tc>
          <w:tcPr>
            <w:tcW w:w="1541" w:type="dxa"/>
            <w:vMerge w:val="restart"/>
            <w:tcBorders>
              <w:left w:val="nil"/>
            </w:tcBorders>
            <w:shd w:val="clear" w:color="auto" w:fill="008CBE"/>
            <w:tcMar>
              <w:top w:w="0" w:type="dxa"/>
              <w:left w:w="108" w:type="dxa"/>
              <w:bottom w:w="0" w:type="dxa"/>
              <w:right w:w="108" w:type="dxa"/>
            </w:tcMar>
            <w:vAlign w:val="center"/>
            <w:hideMark/>
          </w:tcPr>
          <w:p w14:paraId="50259AE8" w14:textId="77777777" w:rsidR="006D3D1F" w:rsidRPr="006D3D1F" w:rsidRDefault="006D3D1F">
            <w:pPr>
              <w:spacing w:after="0" w:line="240" w:lineRule="auto"/>
              <w:jc w:val="center"/>
              <w:rPr>
                <w:lang w:val="fr-CA"/>
              </w:rPr>
            </w:pPr>
            <w:r w:rsidRPr="006D3D1F">
              <w:rPr>
                <w:color w:val="FFFFFF"/>
                <w:sz w:val="20"/>
                <w:szCs w:val="20"/>
                <w:lang w:val="fr-CA"/>
              </w:rPr>
              <w:t>Quand tiendrons-nous la première rencontre de l’équipe de planification?</w:t>
            </w:r>
          </w:p>
        </w:tc>
      </w:tr>
      <w:tr w:rsidR="006D3D1F" w14:paraId="5B7070F6" w14:textId="77777777" w:rsidTr="61101E38">
        <w:trPr>
          <w:trHeight w:val="432"/>
          <w:tblCellSpacing w:w="15" w:type="dxa"/>
        </w:trPr>
        <w:tc>
          <w:tcPr>
            <w:tcW w:w="1988" w:type="dxa"/>
            <w:vMerge/>
            <w:vAlign w:val="center"/>
            <w:hideMark/>
          </w:tcPr>
          <w:p w14:paraId="25C72761" w14:textId="77777777" w:rsidR="006D3D1F" w:rsidRPr="006D3D1F" w:rsidRDefault="006D3D1F">
            <w:pPr>
              <w:spacing w:after="0" w:line="240" w:lineRule="auto"/>
              <w:rPr>
                <w:rFonts w:eastAsiaTheme="minorEastAsia"/>
                <w:lang w:val="fr-CA"/>
              </w:rPr>
            </w:pPr>
          </w:p>
        </w:tc>
        <w:tc>
          <w:tcPr>
            <w:tcW w:w="7212" w:type="dxa"/>
            <w:vMerge/>
            <w:vAlign w:val="center"/>
            <w:hideMark/>
          </w:tcPr>
          <w:p w14:paraId="643E8589" w14:textId="77777777" w:rsidR="006D3D1F" w:rsidRPr="006D3D1F" w:rsidRDefault="006D3D1F">
            <w:pPr>
              <w:spacing w:after="0" w:line="240" w:lineRule="auto"/>
              <w:rPr>
                <w:rFonts w:eastAsiaTheme="minorEastAsia"/>
                <w:lang w:val="fr-CA"/>
              </w:rPr>
            </w:pPr>
          </w:p>
        </w:tc>
        <w:tc>
          <w:tcPr>
            <w:tcW w:w="1140" w:type="dxa"/>
            <w:shd w:val="clear" w:color="auto" w:fill="008CBE"/>
            <w:tcMar>
              <w:top w:w="0" w:type="dxa"/>
              <w:left w:w="108" w:type="dxa"/>
              <w:bottom w:w="0" w:type="dxa"/>
              <w:right w:w="108" w:type="dxa"/>
            </w:tcMar>
            <w:vAlign w:val="center"/>
            <w:hideMark/>
          </w:tcPr>
          <w:p w14:paraId="4D95B5AE" w14:textId="77777777" w:rsidR="006D3D1F" w:rsidRDefault="006D3D1F">
            <w:pPr>
              <w:spacing w:after="0" w:line="240" w:lineRule="auto"/>
              <w:jc w:val="center"/>
            </w:pPr>
            <w:r>
              <w:rPr>
                <w:color w:val="FFFFFF"/>
                <w:sz w:val="20"/>
                <w:szCs w:val="20"/>
              </w:rPr>
              <w:t xml:space="preserve">Qui </w:t>
            </w:r>
            <w:proofErr w:type="spellStart"/>
            <w:r>
              <w:rPr>
                <w:color w:val="FFFFFF"/>
                <w:sz w:val="20"/>
                <w:szCs w:val="20"/>
              </w:rPr>
              <w:t>dirigera</w:t>
            </w:r>
            <w:proofErr w:type="spellEnd"/>
            <w:r>
              <w:rPr>
                <w:color w:val="FFFFFF"/>
                <w:sz w:val="20"/>
                <w:szCs w:val="20"/>
              </w:rPr>
              <w:t xml:space="preserve"> </w:t>
            </w:r>
            <w:proofErr w:type="spellStart"/>
            <w:r>
              <w:rPr>
                <w:color w:val="FFFFFF"/>
                <w:sz w:val="20"/>
                <w:szCs w:val="20"/>
              </w:rPr>
              <w:t>l’équipe</w:t>
            </w:r>
            <w:proofErr w:type="spellEnd"/>
            <w:r>
              <w:rPr>
                <w:color w:val="FFFFFF"/>
                <w:sz w:val="20"/>
                <w:szCs w:val="20"/>
              </w:rPr>
              <w:t>?</w:t>
            </w:r>
          </w:p>
        </w:tc>
        <w:tc>
          <w:tcPr>
            <w:tcW w:w="1248" w:type="dxa"/>
            <w:shd w:val="clear" w:color="auto" w:fill="008CBE"/>
            <w:tcMar>
              <w:top w:w="0" w:type="dxa"/>
              <w:left w:w="108" w:type="dxa"/>
              <w:bottom w:w="0" w:type="dxa"/>
              <w:right w:w="108" w:type="dxa"/>
            </w:tcMar>
            <w:vAlign w:val="center"/>
            <w:hideMark/>
          </w:tcPr>
          <w:p w14:paraId="0367B70C" w14:textId="77777777" w:rsidR="006D3D1F" w:rsidRDefault="006D3D1F">
            <w:pPr>
              <w:spacing w:after="0" w:line="240" w:lineRule="auto"/>
              <w:jc w:val="center"/>
            </w:pPr>
            <w:proofErr w:type="spellStart"/>
            <w:r>
              <w:rPr>
                <w:color w:val="FFFFFF"/>
                <w:sz w:val="20"/>
                <w:szCs w:val="20"/>
              </w:rPr>
              <w:t>Autres</w:t>
            </w:r>
            <w:proofErr w:type="spellEnd"/>
            <w:r>
              <w:rPr>
                <w:color w:val="FFFFFF"/>
                <w:sz w:val="20"/>
                <w:szCs w:val="20"/>
              </w:rPr>
              <w:t xml:space="preserve"> </w:t>
            </w:r>
            <w:proofErr w:type="spellStart"/>
            <w:r>
              <w:rPr>
                <w:color w:val="FFFFFF"/>
                <w:sz w:val="20"/>
                <w:szCs w:val="20"/>
              </w:rPr>
              <w:t>membres</w:t>
            </w:r>
            <w:proofErr w:type="spellEnd"/>
            <w:r>
              <w:rPr>
                <w:color w:val="FFFFFF"/>
                <w:sz w:val="20"/>
                <w:szCs w:val="20"/>
              </w:rPr>
              <w:t xml:space="preserve"> de </w:t>
            </w:r>
            <w:proofErr w:type="spellStart"/>
            <w:r>
              <w:rPr>
                <w:color w:val="FFFFFF"/>
                <w:sz w:val="20"/>
                <w:szCs w:val="20"/>
              </w:rPr>
              <w:t>l’équipe</w:t>
            </w:r>
            <w:proofErr w:type="spellEnd"/>
          </w:p>
        </w:tc>
        <w:tc>
          <w:tcPr>
            <w:tcW w:w="1541" w:type="dxa"/>
            <w:vMerge/>
            <w:vAlign w:val="center"/>
            <w:hideMark/>
          </w:tcPr>
          <w:p w14:paraId="3CE5EAE0" w14:textId="77777777" w:rsidR="006D3D1F" w:rsidRDefault="006D3D1F">
            <w:pPr>
              <w:spacing w:after="0" w:line="240" w:lineRule="auto"/>
              <w:rPr>
                <w:rFonts w:eastAsiaTheme="minorEastAsia"/>
              </w:rPr>
            </w:pPr>
          </w:p>
        </w:tc>
      </w:tr>
      <w:tr w:rsidR="006D3D1F" w14:paraId="5824E86C" w14:textId="77777777" w:rsidTr="61101E38">
        <w:trPr>
          <w:trHeight w:val="1395"/>
          <w:tblCellSpacing w:w="15" w:type="dxa"/>
        </w:trPr>
        <w:tc>
          <w:tcPr>
            <w:tcW w:w="1988" w:type="dxa"/>
            <w:shd w:val="clear" w:color="auto" w:fill="F2F2F2" w:themeFill="background1" w:themeFillShade="F2"/>
            <w:tcMar>
              <w:top w:w="0" w:type="dxa"/>
              <w:left w:w="108" w:type="dxa"/>
              <w:bottom w:w="0" w:type="dxa"/>
              <w:right w:w="108" w:type="dxa"/>
            </w:tcMar>
            <w:vAlign w:val="center"/>
            <w:hideMark/>
          </w:tcPr>
          <w:p w14:paraId="03AA6231" w14:textId="77777777" w:rsidR="006D3D1F" w:rsidRPr="004151E9" w:rsidRDefault="006D3D1F" w:rsidP="61101E38">
            <w:pPr>
              <w:spacing w:after="0" w:line="240" w:lineRule="auto"/>
              <w:rPr>
                <w:i/>
                <w:iCs/>
                <w:color w:val="595959" w:themeColor="text1" w:themeTint="A6"/>
                <w:sz w:val="20"/>
                <w:szCs w:val="20"/>
                <w:lang w:val="fr-CA"/>
              </w:rPr>
            </w:pPr>
            <w:r w:rsidRPr="004151E9">
              <w:rPr>
                <w:i/>
                <w:iCs/>
                <w:color w:val="595959" w:themeColor="text1" w:themeTint="A6"/>
                <w:sz w:val="20"/>
                <w:szCs w:val="20"/>
                <w:lang w:val="fr-CA"/>
              </w:rPr>
              <w:t> </w:t>
            </w:r>
          </w:p>
          <w:p w14:paraId="3A859697" w14:textId="77777777" w:rsidR="006D3D1F" w:rsidRPr="004151E9" w:rsidRDefault="006D3D1F" w:rsidP="61101E38">
            <w:pPr>
              <w:spacing w:after="0" w:line="240" w:lineRule="auto"/>
              <w:rPr>
                <w:i/>
                <w:iCs/>
                <w:color w:val="595959" w:themeColor="text1" w:themeTint="A6"/>
                <w:sz w:val="20"/>
                <w:szCs w:val="20"/>
                <w:lang w:val="fr-CA"/>
              </w:rPr>
            </w:pPr>
            <w:r w:rsidRPr="004151E9">
              <w:rPr>
                <w:i/>
                <w:iCs/>
                <w:color w:val="595959" w:themeColor="text1" w:themeTint="A6"/>
                <w:sz w:val="20"/>
                <w:szCs w:val="20"/>
                <w:lang w:val="fr-CA"/>
              </w:rPr>
              <w:t>Exemple :</w:t>
            </w:r>
          </w:p>
          <w:p w14:paraId="31EEFFD0" w14:textId="77777777" w:rsidR="006D3D1F" w:rsidRPr="006D3D1F" w:rsidRDefault="006D3D1F" w:rsidP="6D51331A">
            <w:pPr>
              <w:spacing w:after="0" w:line="240" w:lineRule="auto"/>
              <w:rPr>
                <w:rFonts w:eastAsia="Times New Roman"/>
                <w:color w:val="595959"/>
                <w:lang w:val="fr-CA"/>
              </w:rPr>
            </w:pPr>
            <w:r w:rsidRPr="61101E38">
              <w:rPr>
                <w:rFonts w:eastAsia="Times New Roman"/>
                <w:i/>
                <w:iCs/>
                <w:color w:val="595959" w:themeColor="text1" w:themeTint="A6"/>
                <w:sz w:val="20"/>
                <w:szCs w:val="20"/>
                <w:lang w:val="fr-CA"/>
              </w:rPr>
              <w:t>Nous tiendrons des groupes de discussion avec des élèves afin de recueillir davantage d’information sur les résultats et leurs idées d’amélioration.</w:t>
            </w:r>
          </w:p>
          <w:p w14:paraId="38D8AA0D" w14:textId="77777777" w:rsidR="006D3D1F" w:rsidRPr="006D3D1F" w:rsidRDefault="006D3D1F" w:rsidP="61101E38">
            <w:pPr>
              <w:spacing w:after="0" w:line="240" w:lineRule="auto"/>
              <w:rPr>
                <w:rFonts w:eastAsiaTheme="minorEastAsia"/>
                <w:color w:val="595959" w:themeColor="text1" w:themeTint="A6"/>
                <w:lang w:val="fr-CA"/>
              </w:rPr>
            </w:pPr>
            <w:r w:rsidRPr="61101E38">
              <w:rPr>
                <w:i/>
                <w:iCs/>
                <w:color w:val="595959" w:themeColor="text1" w:themeTint="A6"/>
                <w:sz w:val="20"/>
                <w:szCs w:val="20"/>
                <w:lang w:val="fr-CA"/>
              </w:rPr>
              <w:t> </w:t>
            </w:r>
          </w:p>
        </w:tc>
        <w:tc>
          <w:tcPr>
            <w:tcW w:w="7212" w:type="dxa"/>
            <w:shd w:val="clear" w:color="auto" w:fill="F2F2F2" w:themeFill="background1" w:themeFillShade="F2"/>
            <w:tcMar>
              <w:top w:w="0" w:type="dxa"/>
              <w:left w:w="108" w:type="dxa"/>
              <w:bottom w:w="0" w:type="dxa"/>
              <w:right w:w="108" w:type="dxa"/>
            </w:tcMar>
            <w:vAlign w:val="center"/>
            <w:hideMark/>
          </w:tcPr>
          <w:p w14:paraId="6B00863E" w14:textId="77777777" w:rsidR="006D3D1F" w:rsidRPr="006D3D1F" w:rsidRDefault="006D3D1F" w:rsidP="006D3D1F">
            <w:pPr>
              <w:pStyle w:val="ListParagraph"/>
              <w:numPr>
                <w:ilvl w:val="0"/>
                <w:numId w:val="12"/>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pouvons tenir des séances avec des sous-groupes d’élèves précis (par exemple, les 6e années, un groupe de filles seulement, etc.).</w:t>
            </w:r>
          </w:p>
          <w:p w14:paraId="0E2AEA58" w14:textId="77777777" w:rsidR="006D3D1F" w:rsidRPr="006D3D1F" w:rsidRDefault="006D3D1F" w:rsidP="006D3D1F">
            <w:pPr>
              <w:pStyle w:val="ListParagraph"/>
              <w:numPr>
                <w:ilvl w:val="0"/>
                <w:numId w:val="12"/>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pouvons présenter les résultats du sondage aux élèves pour alimenter la conversation.</w:t>
            </w:r>
          </w:p>
          <w:p w14:paraId="1F6CE226" w14:textId="77777777" w:rsidR="006D3D1F" w:rsidRPr="006D3D1F" w:rsidRDefault="006D3D1F" w:rsidP="006D3D1F">
            <w:pPr>
              <w:pStyle w:val="ListParagraph"/>
              <w:numPr>
                <w:ilvl w:val="0"/>
                <w:numId w:val="12"/>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Les idées et commentaires peuvent être consignés sur du papier à tableau.</w:t>
            </w:r>
          </w:p>
          <w:p w14:paraId="2F2C9DC7" w14:textId="77777777" w:rsidR="006D3D1F" w:rsidRPr="006D3D1F" w:rsidRDefault="006D3D1F" w:rsidP="006D3D1F">
            <w:pPr>
              <w:pStyle w:val="ListParagraph"/>
              <w:numPr>
                <w:ilvl w:val="0"/>
                <w:numId w:val="12"/>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devrons nous assurer d’informer les élèves que nous pourrions apporter des changements en fonction de leurs commentaires et que nous partagerons le plan de changement en janvier.</w:t>
            </w:r>
          </w:p>
          <w:p w14:paraId="5DADAA31" w14:textId="77777777" w:rsidR="006D3D1F" w:rsidRPr="006D3D1F" w:rsidRDefault="006D3D1F" w:rsidP="006D3D1F">
            <w:pPr>
              <w:pStyle w:val="ListParagraph"/>
              <w:numPr>
                <w:ilvl w:val="0"/>
                <w:numId w:val="12"/>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Les groupes de discussion doivent être perçus comme un espace ouvert et sécuritaire afin que les élèves se sentent à l’aise de partager leurs idées.</w:t>
            </w:r>
          </w:p>
        </w:tc>
        <w:tc>
          <w:tcPr>
            <w:tcW w:w="1140" w:type="dxa"/>
            <w:shd w:val="clear" w:color="auto" w:fill="F2F2F2" w:themeFill="background1" w:themeFillShade="F2"/>
            <w:tcMar>
              <w:top w:w="0" w:type="dxa"/>
              <w:left w:w="108" w:type="dxa"/>
              <w:bottom w:w="0" w:type="dxa"/>
              <w:right w:w="108" w:type="dxa"/>
            </w:tcMar>
            <w:vAlign w:val="center"/>
            <w:hideMark/>
          </w:tcPr>
          <w:p w14:paraId="6A66FDE7" w14:textId="77777777" w:rsidR="006D3D1F" w:rsidRDefault="006D3D1F">
            <w:pPr>
              <w:spacing w:after="0" w:line="240" w:lineRule="auto"/>
              <w:rPr>
                <w:rFonts w:eastAsiaTheme="minorEastAsia"/>
              </w:rPr>
            </w:pPr>
            <w:r>
              <w:rPr>
                <w:i/>
                <w:iCs/>
                <w:color w:val="595959"/>
                <w:sz w:val="20"/>
                <w:szCs w:val="20"/>
              </w:rPr>
              <w:t>M. Smith</w:t>
            </w:r>
          </w:p>
        </w:tc>
        <w:tc>
          <w:tcPr>
            <w:tcW w:w="1248" w:type="dxa"/>
            <w:shd w:val="clear" w:color="auto" w:fill="F2F2F2" w:themeFill="background1" w:themeFillShade="F2"/>
            <w:tcMar>
              <w:top w:w="0" w:type="dxa"/>
              <w:left w:w="108" w:type="dxa"/>
              <w:bottom w:w="0" w:type="dxa"/>
              <w:right w:w="108" w:type="dxa"/>
            </w:tcMar>
            <w:vAlign w:val="center"/>
            <w:hideMark/>
          </w:tcPr>
          <w:p w14:paraId="0C277A89" w14:textId="77777777" w:rsidR="006D3D1F" w:rsidRPr="006D3D1F" w:rsidRDefault="006D3D1F">
            <w:pPr>
              <w:spacing w:after="0" w:line="240" w:lineRule="auto"/>
              <w:rPr>
                <w:lang w:val="fr-CA"/>
              </w:rPr>
            </w:pPr>
            <w:r w:rsidRPr="006D3D1F">
              <w:rPr>
                <w:i/>
                <w:iCs/>
                <w:color w:val="595959"/>
                <w:sz w:val="20"/>
                <w:szCs w:val="20"/>
                <w:lang w:val="fr-CA"/>
              </w:rPr>
              <w:t>Mme Jones</w:t>
            </w:r>
          </w:p>
          <w:p w14:paraId="619497A9" w14:textId="3DBC475E" w:rsidR="006D3D1F" w:rsidRPr="006D3D1F" w:rsidRDefault="006D3D1F">
            <w:pPr>
              <w:spacing w:after="0" w:line="240" w:lineRule="auto"/>
              <w:rPr>
                <w:lang w:val="fr-CA"/>
              </w:rPr>
            </w:pPr>
            <w:r w:rsidRPr="61101E38">
              <w:rPr>
                <w:i/>
                <w:iCs/>
                <w:color w:val="595959" w:themeColor="text1" w:themeTint="A6"/>
                <w:sz w:val="20"/>
                <w:szCs w:val="20"/>
                <w:lang w:val="fr-CA"/>
              </w:rPr>
              <w:t>M. Richard</w:t>
            </w:r>
          </w:p>
          <w:p w14:paraId="1C8B0996" w14:textId="77777777" w:rsidR="006D3D1F" w:rsidRPr="006D3D1F" w:rsidRDefault="006D3D1F">
            <w:pPr>
              <w:spacing w:after="0" w:line="240" w:lineRule="auto"/>
              <w:rPr>
                <w:lang w:val="fr-CA"/>
              </w:rPr>
            </w:pPr>
            <w:r w:rsidRPr="006D3D1F">
              <w:rPr>
                <w:i/>
                <w:iCs/>
                <w:color w:val="595959"/>
                <w:sz w:val="20"/>
                <w:szCs w:val="20"/>
                <w:lang w:val="fr-CA"/>
              </w:rPr>
              <w:t>Mme Bernard</w:t>
            </w:r>
          </w:p>
        </w:tc>
        <w:tc>
          <w:tcPr>
            <w:tcW w:w="1541" w:type="dxa"/>
            <w:shd w:val="clear" w:color="auto" w:fill="F2F2F2" w:themeFill="background1" w:themeFillShade="F2"/>
            <w:tcMar>
              <w:top w:w="0" w:type="dxa"/>
              <w:left w:w="108" w:type="dxa"/>
              <w:bottom w:w="0" w:type="dxa"/>
              <w:right w:w="108" w:type="dxa"/>
            </w:tcMar>
            <w:vAlign w:val="center"/>
            <w:hideMark/>
          </w:tcPr>
          <w:p w14:paraId="1CFB7525" w14:textId="77777777" w:rsidR="006D3D1F" w:rsidRDefault="006D3D1F">
            <w:pPr>
              <w:spacing w:after="0" w:line="240" w:lineRule="auto"/>
            </w:pPr>
            <w:r>
              <w:rPr>
                <w:i/>
                <w:iCs/>
                <w:color w:val="595959"/>
                <w:sz w:val="20"/>
                <w:szCs w:val="20"/>
              </w:rPr>
              <w:t xml:space="preserve">25 </w:t>
            </w:r>
            <w:proofErr w:type="spellStart"/>
            <w:r>
              <w:rPr>
                <w:i/>
                <w:iCs/>
                <w:color w:val="595959"/>
                <w:sz w:val="20"/>
                <w:szCs w:val="20"/>
              </w:rPr>
              <w:t>octobre</w:t>
            </w:r>
            <w:proofErr w:type="spellEnd"/>
          </w:p>
          <w:p w14:paraId="75C9C203" w14:textId="77777777" w:rsidR="006D3D1F" w:rsidRDefault="006D3D1F">
            <w:pPr>
              <w:spacing w:after="0" w:line="240" w:lineRule="auto"/>
            </w:pPr>
            <w:r>
              <w:rPr>
                <w:i/>
                <w:iCs/>
                <w:color w:val="595959"/>
                <w:sz w:val="20"/>
                <w:szCs w:val="20"/>
              </w:rPr>
              <w:t> </w:t>
            </w:r>
          </w:p>
        </w:tc>
      </w:tr>
      <w:tr w:rsidR="006D3D1F" w14:paraId="704927B1" w14:textId="77777777" w:rsidTr="00944270">
        <w:trPr>
          <w:trHeight w:val="2267"/>
          <w:tblCellSpacing w:w="15" w:type="dxa"/>
        </w:trPr>
        <w:tc>
          <w:tcPr>
            <w:tcW w:w="1988" w:type="dxa"/>
            <w:shd w:val="clear" w:color="auto" w:fill="F2F2F2" w:themeFill="background1" w:themeFillShade="F2"/>
            <w:tcMar>
              <w:top w:w="0" w:type="dxa"/>
              <w:left w:w="108" w:type="dxa"/>
              <w:bottom w:w="0" w:type="dxa"/>
              <w:right w:w="108" w:type="dxa"/>
            </w:tcMar>
            <w:vAlign w:val="center"/>
            <w:hideMark/>
          </w:tcPr>
          <w:p w14:paraId="1AF5507A" w14:textId="77777777" w:rsidR="006D3D1F" w:rsidRPr="004151E9" w:rsidRDefault="006D3D1F" w:rsidP="61101E38">
            <w:pPr>
              <w:spacing w:after="0" w:line="240" w:lineRule="auto"/>
              <w:rPr>
                <w:i/>
                <w:iCs/>
                <w:color w:val="595959" w:themeColor="text1" w:themeTint="A6"/>
                <w:sz w:val="20"/>
                <w:szCs w:val="20"/>
                <w:lang w:val="fr-CA"/>
              </w:rPr>
            </w:pPr>
            <w:r w:rsidRPr="004151E9">
              <w:rPr>
                <w:i/>
                <w:iCs/>
                <w:color w:val="595959" w:themeColor="text1" w:themeTint="A6"/>
                <w:sz w:val="20"/>
                <w:szCs w:val="20"/>
                <w:lang w:val="fr-CA"/>
              </w:rPr>
              <w:t> </w:t>
            </w:r>
          </w:p>
          <w:p w14:paraId="501D189C" w14:textId="77777777" w:rsidR="006D3D1F" w:rsidRPr="004151E9" w:rsidRDefault="006D3D1F" w:rsidP="61101E38">
            <w:pPr>
              <w:spacing w:after="0" w:line="240" w:lineRule="auto"/>
              <w:rPr>
                <w:i/>
                <w:iCs/>
                <w:color w:val="595959" w:themeColor="text1" w:themeTint="A6"/>
                <w:sz w:val="20"/>
                <w:szCs w:val="20"/>
                <w:lang w:val="fr-CA"/>
              </w:rPr>
            </w:pPr>
            <w:r w:rsidRPr="004151E9">
              <w:rPr>
                <w:i/>
                <w:iCs/>
                <w:color w:val="595959" w:themeColor="text1" w:themeTint="A6"/>
                <w:sz w:val="20"/>
                <w:szCs w:val="20"/>
                <w:lang w:val="fr-CA"/>
              </w:rPr>
              <w:t>Exemple :</w:t>
            </w:r>
          </w:p>
          <w:p w14:paraId="2095275A" w14:textId="29D92E6F" w:rsidR="006D3D1F" w:rsidRPr="006D3D1F" w:rsidRDefault="006D3D1F" w:rsidP="00944270">
            <w:pPr>
              <w:spacing w:after="0" w:line="240" w:lineRule="auto"/>
              <w:rPr>
                <w:rFonts w:eastAsiaTheme="minorEastAsia"/>
                <w:color w:val="595959" w:themeColor="text1" w:themeTint="A6"/>
                <w:lang w:val="fr-CA"/>
              </w:rPr>
            </w:pPr>
            <w:r w:rsidRPr="61101E38">
              <w:rPr>
                <w:rFonts w:eastAsia="Times New Roman"/>
                <w:i/>
                <w:iCs/>
                <w:color w:val="595959" w:themeColor="text1" w:themeTint="A6"/>
                <w:sz w:val="20"/>
                <w:szCs w:val="20"/>
                <w:lang w:val="fr-CA"/>
              </w:rPr>
              <w:t>Nous partagerons les résultats avec les parents et les familles tout au long de l’année, plutôt qu’uniquement en novembre.</w:t>
            </w:r>
          </w:p>
        </w:tc>
        <w:tc>
          <w:tcPr>
            <w:tcW w:w="7212" w:type="dxa"/>
            <w:shd w:val="clear" w:color="auto" w:fill="F2F2F2" w:themeFill="background1" w:themeFillShade="F2"/>
            <w:tcMar>
              <w:top w:w="0" w:type="dxa"/>
              <w:left w:w="108" w:type="dxa"/>
              <w:bottom w:w="0" w:type="dxa"/>
              <w:right w:w="108" w:type="dxa"/>
            </w:tcMar>
            <w:vAlign w:val="center"/>
            <w:hideMark/>
          </w:tcPr>
          <w:p w14:paraId="15136943" w14:textId="77777777" w:rsidR="006D3D1F" w:rsidRPr="006D3D1F" w:rsidRDefault="006D3D1F" w:rsidP="006D3D1F">
            <w:pPr>
              <w:pStyle w:val="ListParagraph"/>
              <w:numPr>
                <w:ilvl w:val="0"/>
                <w:numId w:val="14"/>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pouvons partager les résultats avec les parents chaque mois dans notre bulletin. Nous pouvons aussi partager les résultats une fois par mois sur les médias sociaux et sur notre babillard près du bureau.</w:t>
            </w:r>
          </w:p>
          <w:p w14:paraId="24B9E058" w14:textId="77777777" w:rsidR="006D3D1F" w:rsidRPr="006D3D1F" w:rsidRDefault="006D3D1F" w:rsidP="006D3D1F">
            <w:pPr>
              <w:pStyle w:val="ListParagraph"/>
              <w:numPr>
                <w:ilvl w:val="0"/>
                <w:numId w:val="14"/>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pouvons créer une équipe dirigée par des élèves qui partage les résultats et des idées d’amélioration avec les parents et les familles.</w:t>
            </w:r>
          </w:p>
          <w:p w14:paraId="09E061DE" w14:textId="77777777" w:rsidR="006D3D1F" w:rsidRPr="006D3D1F" w:rsidRDefault="006D3D1F" w:rsidP="006D3D1F">
            <w:pPr>
              <w:pStyle w:val="ListParagraph"/>
              <w:numPr>
                <w:ilvl w:val="0"/>
                <w:numId w:val="14"/>
              </w:numPr>
              <w:spacing w:after="0" w:line="240" w:lineRule="auto"/>
              <w:contextualSpacing w:val="0"/>
              <w:rPr>
                <w:rFonts w:eastAsia="Times New Roman"/>
                <w:color w:val="595959"/>
                <w:lang w:val="fr-CA"/>
              </w:rPr>
            </w:pPr>
            <w:r w:rsidRPr="006D3D1F">
              <w:rPr>
                <w:rFonts w:eastAsia="Times New Roman"/>
                <w:i/>
                <w:iCs/>
                <w:color w:val="595959"/>
                <w:sz w:val="20"/>
                <w:szCs w:val="20"/>
                <w:lang w:val="fr-CA"/>
              </w:rPr>
              <w:t>Nous pouvons tenir une rencontre avec les parents et les familles pour examiner les résultats, mais aussi pour recueillir leurs commentaires et idées d’amélioration.</w:t>
            </w:r>
          </w:p>
        </w:tc>
        <w:tc>
          <w:tcPr>
            <w:tcW w:w="1140" w:type="dxa"/>
            <w:shd w:val="clear" w:color="auto" w:fill="F2F2F2" w:themeFill="background1" w:themeFillShade="F2"/>
            <w:tcMar>
              <w:top w:w="0" w:type="dxa"/>
              <w:left w:w="108" w:type="dxa"/>
              <w:bottom w:w="0" w:type="dxa"/>
              <w:right w:w="108" w:type="dxa"/>
            </w:tcMar>
            <w:vAlign w:val="center"/>
            <w:hideMark/>
          </w:tcPr>
          <w:p w14:paraId="00174995" w14:textId="190B3B37" w:rsidR="006D3D1F" w:rsidRDefault="006D3D1F" w:rsidP="61101E38">
            <w:pPr>
              <w:spacing w:after="0" w:line="240" w:lineRule="auto"/>
              <w:rPr>
                <w:i/>
                <w:iCs/>
                <w:color w:val="595959" w:themeColor="text1" w:themeTint="A6"/>
                <w:sz w:val="20"/>
                <w:szCs w:val="20"/>
              </w:rPr>
            </w:pPr>
            <w:r w:rsidRPr="61101E38">
              <w:rPr>
                <w:i/>
                <w:iCs/>
                <w:color w:val="595959" w:themeColor="text1" w:themeTint="A6"/>
                <w:sz w:val="20"/>
                <w:szCs w:val="20"/>
              </w:rPr>
              <w:t>Mme And</w:t>
            </w:r>
            <w:r w:rsidR="46D3A9F2" w:rsidRPr="61101E38">
              <w:rPr>
                <w:i/>
                <w:iCs/>
                <w:color w:val="595959" w:themeColor="text1" w:themeTint="A6"/>
                <w:sz w:val="20"/>
                <w:szCs w:val="20"/>
              </w:rPr>
              <w:t>rée</w:t>
            </w:r>
          </w:p>
          <w:p w14:paraId="186E9AFE" w14:textId="77777777" w:rsidR="006D3D1F" w:rsidRDefault="006D3D1F">
            <w:pPr>
              <w:spacing w:after="0" w:line="240" w:lineRule="auto"/>
            </w:pPr>
            <w:r>
              <w:rPr>
                <w:sz w:val="20"/>
                <w:szCs w:val="20"/>
              </w:rPr>
              <w:t> </w:t>
            </w:r>
          </w:p>
        </w:tc>
        <w:tc>
          <w:tcPr>
            <w:tcW w:w="1248" w:type="dxa"/>
            <w:shd w:val="clear" w:color="auto" w:fill="F2F2F2" w:themeFill="background1" w:themeFillShade="F2"/>
            <w:tcMar>
              <w:top w:w="0" w:type="dxa"/>
              <w:left w:w="108" w:type="dxa"/>
              <w:bottom w:w="0" w:type="dxa"/>
              <w:right w:w="108" w:type="dxa"/>
            </w:tcMar>
            <w:vAlign w:val="center"/>
            <w:hideMark/>
          </w:tcPr>
          <w:p w14:paraId="663CCF26" w14:textId="77777777" w:rsidR="006D3D1F" w:rsidRDefault="006D3D1F">
            <w:pPr>
              <w:spacing w:after="0" w:line="240" w:lineRule="auto"/>
            </w:pPr>
            <w:r>
              <w:rPr>
                <w:i/>
                <w:iCs/>
                <w:color w:val="595959"/>
                <w:sz w:val="20"/>
                <w:szCs w:val="20"/>
              </w:rPr>
              <w:t>Mme Johnson</w:t>
            </w:r>
          </w:p>
          <w:p w14:paraId="45E3DA3C" w14:textId="77777777" w:rsidR="006D3D1F" w:rsidRDefault="006D3D1F">
            <w:pPr>
              <w:spacing w:after="0" w:line="240" w:lineRule="auto"/>
            </w:pPr>
            <w:r>
              <w:rPr>
                <w:i/>
                <w:iCs/>
                <w:color w:val="595959"/>
                <w:sz w:val="20"/>
                <w:szCs w:val="20"/>
              </w:rPr>
              <w:t>M. Williams</w:t>
            </w:r>
          </w:p>
        </w:tc>
        <w:tc>
          <w:tcPr>
            <w:tcW w:w="1541" w:type="dxa"/>
            <w:shd w:val="clear" w:color="auto" w:fill="F2F2F2" w:themeFill="background1" w:themeFillShade="F2"/>
            <w:tcMar>
              <w:top w:w="0" w:type="dxa"/>
              <w:left w:w="108" w:type="dxa"/>
              <w:bottom w:w="0" w:type="dxa"/>
              <w:right w:w="108" w:type="dxa"/>
            </w:tcMar>
            <w:vAlign w:val="center"/>
            <w:hideMark/>
          </w:tcPr>
          <w:p w14:paraId="513819F8" w14:textId="77777777" w:rsidR="006D3D1F" w:rsidRDefault="006D3D1F">
            <w:pPr>
              <w:spacing w:after="0" w:line="240" w:lineRule="auto"/>
            </w:pPr>
            <w:r>
              <w:rPr>
                <w:i/>
                <w:iCs/>
                <w:color w:val="595959"/>
                <w:sz w:val="20"/>
                <w:szCs w:val="20"/>
              </w:rPr>
              <w:t xml:space="preserve">15 </w:t>
            </w:r>
            <w:proofErr w:type="spellStart"/>
            <w:r>
              <w:rPr>
                <w:i/>
                <w:iCs/>
                <w:color w:val="595959"/>
                <w:sz w:val="20"/>
                <w:szCs w:val="20"/>
              </w:rPr>
              <w:t>octobre</w:t>
            </w:r>
            <w:proofErr w:type="spellEnd"/>
          </w:p>
        </w:tc>
      </w:tr>
      <w:tr w:rsidR="006D3D1F" w14:paraId="3FB1E362" w14:textId="77777777" w:rsidTr="61101E38">
        <w:trPr>
          <w:trHeight w:val="250"/>
          <w:tblCellSpacing w:w="15" w:type="dxa"/>
        </w:trPr>
        <w:tc>
          <w:tcPr>
            <w:tcW w:w="1988" w:type="dxa"/>
            <w:tcMar>
              <w:top w:w="0" w:type="dxa"/>
              <w:left w:w="108" w:type="dxa"/>
              <w:bottom w:w="0" w:type="dxa"/>
              <w:right w:w="108" w:type="dxa"/>
            </w:tcMar>
            <w:vAlign w:val="center"/>
            <w:hideMark/>
          </w:tcPr>
          <w:p w14:paraId="4184A105" w14:textId="77777777" w:rsidR="006D3D1F" w:rsidRDefault="006D3D1F">
            <w:pPr>
              <w:spacing w:after="0" w:line="240" w:lineRule="auto"/>
            </w:pPr>
            <w:r>
              <w:rPr>
                <w:sz w:val="20"/>
                <w:szCs w:val="20"/>
              </w:rPr>
              <w:t> </w:t>
            </w:r>
          </w:p>
          <w:p w14:paraId="18221011" w14:textId="77777777" w:rsidR="006D3D1F" w:rsidRDefault="006D3D1F">
            <w:pPr>
              <w:spacing w:after="0" w:line="240" w:lineRule="auto"/>
            </w:pPr>
            <w:r>
              <w:rPr>
                <w:sz w:val="20"/>
                <w:szCs w:val="20"/>
              </w:rPr>
              <w:t> </w:t>
            </w:r>
          </w:p>
          <w:p w14:paraId="6DCF0815" w14:textId="77777777" w:rsidR="006D3D1F" w:rsidRDefault="006D3D1F">
            <w:pPr>
              <w:spacing w:after="0" w:line="240" w:lineRule="auto"/>
            </w:pPr>
            <w:r>
              <w:rPr>
                <w:sz w:val="20"/>
                <w:szCs w:val="20"/>
              </w:rPr>
              <w:t> </w:t>
            </w:r>
          </w:p>
          <w:p w14:paraId="56DDB8A9" w14:textId="7EB6BAF3" w:rsidR="006D3D1F" w:rsidRDefault="006D3D1F" w:rsidP="6D51331A">
            <w:pPr>
              <w:spacing w:after="0" w:line="240" w:lineRule="auto"/>
              <w:rPr>
                <w:sz w:val="20"/>
                <w:szCs w:val="20"/>
              </w:rPr>
            </w:pPr>
          </w:p>
          <w:p w14:paraId="13020144" w14:textId="77777777" w:rsidR="006D3D1F" w:rsidRDefault="006D3D1F">
            <w:pPr>
              <w:spacing w:after="0" w:line="240" w:lineRule="auto"/>
            </w:pPr>
            <w:r>
              <w:rPr>
                <w:sz w:val="20"/>
                <w:szCs w:val="20"/>
              </w:rPr>
              <w:t> </w:t>
            </w:r>
          </w:p>
        </w:tc>
        <w:tc>
          <w:tcPr>
            <w:tcW w:w="7212" w:type="dxa"/>
            <w:tcMar>
              <w:top w:w="0" w:type="dxa"/>
              <w:left w:w="108" w:type="dxa"/>
              <w:bottom w:w="0" w:type="dxa"/>
              <w:right w:w="108" w:type="dxa"/>
            </w:tcMar>
            <w:vAlign w:val="center"/>
            <w:hideMark/>
          </w:tcPr>
          <w:p w14:paraId="4EF74753" w14:textId="77777777" w:rsidR="006D3D1F" w:rsidRDefault="006D3D1F">
            <w:pPr>
              <w:spacing w:after="0" w:line="240" w:lineRule="auto"/>
            </w:pPr>
            <w:r>
              <w:rPr>
                <w:sz w:val="20"/>
                <w:szCs w:val="20"/>
              </w:rPr>
              <w:t> </w:t>
            </w:r>
          </w:p>
        </w:tc>
        <w:tc>
          <w:tcPr>
            <w:tcW w:w="1140" w:type="dxa"/>
            <w:tcMar>
              <w:top w:w="0" w:type="dxa"/>
              <w:left w:w="108" w:type="dxa"/>
              <w:bottom w:w="0" w:type="dxa"/>
              <w:right w:w="108" w:type="dxa"/>
            </w:tcMar>
            <w:vAlign w:val="center"/>
            <w:hideMark/>
          </w:tcPr>
          <w:p w14:paraId="7F7808C6" w14:textId="77777777" w:rsidR="006D3D1F" w:rsidRDefault="006D3D1F">
            <w:pPr>
              <w:spacing w:after="0" w:line="240" w:lineRule="auto"/>
            </w:pPr>
            <w:r>
              <w:rPr>
                <w:sz w:val="20"/>
                <w:szCs w:val="20"/>
              </w:rPr>
              <w:t> </w:t>
            </w:r>
          </w:p>
        </w:tc>
        <w:tc>
          <w:tcPr>
            <w:tcW w:w="1248" w:type="dxa"/>
            <w:tcMar>
              <w:top w:w="0" w:type="dxa"/>
              <w:left w:w="108" w:type="dxa"/>
              <w:bottom w:w="0" w:type="dxa"/>
              <w:right w:w="108" w:type="dxa"/>
            </w:tcMar>
            <w:vAlign w:val="center"/>
            <w:hideMark/>
          </w:tcPr>
          <w:p w14:paraId="3AF59B07" w14:textId="77777777" w:rsidR="006D3D1F" w:rsidRDefault="006D3D1F">
            <w:pPr>
              <w:spacing w:after="0" w:line="240" w:lineRule="auto"/>
            </w:pPr>
            <w:r>
              <w:rPr>
                <w:sz w:val="20"/>
                <w:szCs w:val="20"/>
              </w:rPr>
              <w:t> </w:t>
            </w:r>
          </w:p>
        </w:tc>
        <w:tc>
          <w:tcPr>
            <w:tcW w:w="1541" w:type="dxa"/>
            <w:tcMar>
              <w:top w:w="0" w:type="dxa"/>
              <w:left w:w="108" w:type="dxa"/>
              <w:bottom w:w="0" w:type="dxa"/>
              <w:right w:w="108" w:type="dxa"/>
            </w:tcMar>
            <w:vAlign w:val="center"/>
            <w:hideMark/>
          </w:tcPr>
          <w:p w14:paraId="7B492232" w14:textId="77777777" w:rsidR="006D3D1F" w:rsidRDefault="006D3D1F">
            <w:pPr>
              <w:spacing w:after="0" w:line="240" w:lineRule="auto"/>
            </w:pPr>
            <w:r>
              <w:rPr>
                <w:sz w:val="20"/>
                <w:szCs w:val="20"/>
              </w:rPr>
              <w:t> </w:t>
            </w:r>
          </w:p>
        </w:tc>
      </w:tr>
      <w:tr w:rsidR="6D51331A" w14:paraId="3B79CF75" w14:textId="77777777" w:rsidTr="61101E38">
        <w:trPr>
          <w:trHeight w:val="250"/>
          <w:tblCellSpacing w:w="15" w:type="dxa"/>
        </w:trPr>
        <w:tc>
          <w:tcPr>
            <w:tcW w:w="1988" w:type="dxa"/>
            <w:tcMar>
              <w:top w:w="0" w:type="dxa"/>
              <w:left w:w="108" w:type="dxa"/>
              <w:bottom w:w="0" w:type="dxa"/>
              <w:right w:w="108" w:type="dxa"/>
            </w:tcMar>
            <w:vAlign w:val="center"/>
            <w:hideMark/>
          </w:tcPr>
          <w:p w14:paraId="757B1988" w14:textId="77777777" w:rsidR="6D51331A" w:rsidRDefault="6D51331A" w:rsidP="6D51331A">
            <w:pPr>
              <w:spacing w:after="0" w:line="240" w:lineRule="auto"/>
            </w:pPr>
            <w:r w:rsidRPr="6D51331A">
              <w:rPr>
                <w:sz w:val="20"/>
                <w:szCs w:val="20"/>
              </w:rPr>
              <w:t> </w:t>
            </w:r>
          </w:p>
          <w:p w14:paraId="7298C1DD" w14:textId="77777777" w:rsidR="6D51331A" w:rsidRDefault="6D51331A" w:rsidP="6D51331A">
            <w:pPr>
              <w:spacing w:after="0" w:line="240" w:lineRule="auto"/>
            </w:pPr>
            <w:r w:rsidRPr="6D51331A">
              <w:rPr>
                <w:sz w:val="20"/>
                <w:szCs w:val="20"/>
              </w:rPr>
              <w:t> </w:t>
            </w:r>
          </w:p>
          <w:p w14:paraId="3C5B29AF" w14:textId="77777777" w:rsidR="6D51331A" w:rsidRDefault="6D51331A" w:rsidP="6D51331A">
            <w:pPr>
              <w:spacing w:after="0" w:line="240" w:lineRule="auto"/>
            </w:pPr>
            <w:r w:rsidRPr="6D51331A">
              <w:rPr>
                <w:sz w:val="20"/>
                <w:szCs w:val="20"/>
              </w:rPr>
              <w:t> </w:t>
            </w:r>
          </w:p>
          <w:p w14:paraId="2BF4CC64" w14:textId="7EB6BAF3" w:rsidR="6D51331A" w:rsidRDefault="6D51331A" w:rsidP="6D51331A">
            <w:pPr>
              <w:spacing w:after="0" w:line="240" w:lineRule="auto"/>
              <w:rPr>
                <w:sz w:val="20"/>
                <w:szCs w:val="20"/>
              </w:rPr>
            </w:pPr>
          </w:p>
          <w:p w14:paraId="0549A9F5" w14:textId="77777777" w:rsidR="6D51331A" w:rsidRDefault="6D51331A" w:rsidP="6D51331A">
            <w:pPr>
              <w:spacing w:after="0" w:line="240" w:lineRule="auto"/>
            </w:pPr>
            <w:r w:rsidRPr="6D51331A">
              <w:rPr>
                <w:sz w:val="20"/>
                <w:szCs w:val="20"/>
              </w:rPr>
              <w:t> </w:t>
            </w:r>
          </w:p>
        </w:tc>
        <w:tc>
          <w:tcPr>
            <w:tcW w:w="7212" w:type="dxa"/>
            <w:tcMar>
              <w:top w:w="0" w:type="dxa"/>
              <w:left w:w="108" w:type="dxa"/>
              <w:bottom w:w="0" w:type="dxa"/>
              <w:right w:w="108" w:type="dxa"/>
            </w:tcMar>
            <w:vAlign w:val="center"/>
            <w:hideMark/>
          </w:tcPr>
          <w:p w14:paraId="61A96C6A" w14:textId="77777777" w:rsidR="6D51331A" w:rsidRDefault="6D51331A" w:rsidP="6D51331A">
            <w:pPr>
              <w:spacing w:after="0" w:line="240" w:lineRule="auto"/>
            </w:pPr>
            <w:r w:rsidRPr="6D51331A">
              <w:rPr>
                <w:sz w:val="20"/>
                <w:szCs w:val="20"/>
              </w:rPr>
              <w:t> </w:t>
            </w:r>
          </w:p>
        </w:tc>
        <w:tc>
          <w:tcPr>
            <w:tcW w:w="1140" w:type="dxa"/>
            <w:tcMar>
              <w:top w:w="0" w:type="dxa"/>
              <w:left w:w="108" w:type="dxa"/>
              <w:bottom w:w="0" w:type="dxa"/>
              <w:right w:w="108" w:type="dxa"/>
            </w:tcMar>
            <w:vAlign w:val="center"/>
            <w:hideMark/>
          </w:tcPr>
          <w:p w14:paraId="643B2B81" w14:textId="77777777" w:rsidR="6D51331A" w:rsidRDefault="6D51331A" w:rsidP="6D51331A">
            <w:pPr>
              <w:spacing w:after="0" w:line="240" w:lineRule="auto"/>
            </w:pPr>
            <w:r w:rsidRPr="6D51331A">
              <w:rPr>
                <w:sz w:val="20"/>
                <w:szCs w:val="20"/>
              </w:rPr>
              <w:t> </w:t>
            </w:r>
          </w:p>
        </w:tc>
        <w:tc>
          <w:tcPr>
            <w:tcW w:w="1248" w:type="dxa"/>
            <w:tcMar>
              <w:top w:w="0" w:type="dxa"/>
              <w:left w:w="108" w:type="dxa"/>
              <w:bottom w:w="0" w:type="dxa"/>
              <w:right w:w="108" w:type="dxa"/>
            </w:tcMar>
            <w:vAlign w:val="center"/>
            <w:hideMark/>
          </w:tcPr>
          <w:p w14:paraId="51A40F77" w14:textId="77777777" w:rsidR="6D51331A" w:rsidRDefault="6D51331A" w:rsidP="6D51331A">
            <w:pPr>
              <w:spacing w:after="0" w:line="240" w:lineRule="auto"/>
            </w:pPr>
            <w:r w:rsidRPr="6D51331A">
              <w:rPr>
                <w:sz w:val="20"/>
                <w:szCs w:val="20"/>
              </w:rPr>
              <w:t> </w:t>
            </w:r>
          </w:p>
        </w:tc>
        <w:tc>
          <w:tcPr>
            <w:tcW w:w="1541" w:type="dxa"/>
            <w:tcMar>
              <w:top w:w="0" w:type="dxa"/>
              <w:left w:w="108" w:type="dxa"/>
              <w:bottom w:w="0" w:type="dxa"/>
              <w:right w:w="108" w:type="dxa"/>
            </w:tcMar>
            <w:vAlign w:val="center"/>
            <w:hideMark/>
          </w:tcPr>
          <w:p w14:paraId="7D8029D1" w14:textId="77777777" w:rsidR="6D51331A" w:rsidRDefault="6D51331A" w:rsidP="6D51331A">
            <w:pPr>
              <w:spacing w:after="0" w:line="240" w:lineRule="auto"/>
            </w:pPr>
            <w:r w:rsidRPr="6D51331A">
              <w:rPr>
                <w:sz w:val="20"/>
                <w:szCs w:val="20"/>
              </w:rPr>
              <w:t> </w:t>
            </w:r>
          </w:p>
        </w:tc>
      </w:tr>
    </w:tbl>
    <w:p w14:paraId="6856C8B5" w14:textId="27BEDC70" w:rsidR="00B2049E" w:rsidRPr="006D3D1F" w:rsidRDefault="00B2049E" w:rsidP="00944270"/>
    <w:sectPr w:rsidR="00B2049E" w:rsidRPr="006D3D1F" w:rsidSect="008B0019">
      <w:footerReference w:type="default" r:id="rId12"/>
      <w:headerReference w:type="first" r:id="rId13"/>
      <w:footerReference w:type="first" r:id="rId14"/>
      <w:pgSz w:w="15840" w:h="12240" w:orient="landscape"/>
      <w:pgMar w:top="720" w:right="1440" w:bottom="288"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2658" w14:textId="77777777" w:rsidR="00B76D60" w:rsidRDefault="00B76D60">
      <w:pPr>
        <w:spacing w:after="0" w:line="240" w:lineRule="auto"/>
      </w:pPr>
      <w:r>
        <w:separator/>
      </w:r>
    </w:p>
  </w:endnote>
  <w:endnote w:type="continuationSeparator" w:id="0">
    <w:p w14:paraId="386C739D" w14:textId="77777777" w:rsidR="00B76D60" w:rsidRDefault="00B7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0412" w14:textId="77777777" w:rsidR="002F096B" w:rsidRPr="002F096B" w:rsidRDefault="002F096B" w:rsidP="002F096B">
    <w:pPr>
      <w:pStyle w:val="Footer"/>
      <w:tabs>
        <w:tab w:val="clear" w:pos="9360"/>
        <w:tab w:val="right" w:pos="12960"/>
      </w:tabs>
      <w:rPr>
        <w:lang w:val="en-US"/>
      </w:rPr>
    </w:pPr>
  </w:p>
  <w:p w14:paraId="2224F1EB" w14:textId="77777777" w:rsidR="002F096B" w:rsidRDefault="002F096B" w:rsidP="002F096B">
    <w:pPr>
      <w:pStyle w:val="Footer"/>
      <w:tabs>
        <w:tab w:val="clear" w:pos="9360"/>
        <w:tab w:val="right" w:pos="12960"/>
      </w:tabs>
      <w:rPr>
        <w:color w:val="008FBE"/>
      </w:rPr>
    </w:pPr>
    <w:r w:rsidRPr="002F096B">
      <w:rPr>
        <w:sz w:val="16"/>
        <w:lang w:val="en-US"/>
      </w:rPr>
      <w:t>© 2019 The Learning Bar Inc. All rights reserved.</w:t>
    </w:r>
    <w:r>
      <w:rPr>
        <w:sz w:val="16"/>
        <w:lang w:val="en-US"/>
      </w:rPr>
      <w:tab/>
    </w:r>
    <w:r>
      <w:rPr>
        <w:sz w:val="16"/>
        <w:lang w:val="en-US"/>
      </w:rPr>
      <w:tab/>
    </w:r>
    <w:r w:rsidR="004C071D">
      <w:rPr>
        <w:color w:val="008FBE"/>
      </w:rPr>
      <w:t>2</w:t>
    </w:r>
  </w:p>
  <w:p w14:paraId="7E6193DE" w14:textId="77777777" w:rsidR="002F096B" w:rsidRDefault="002F096B" w:rsidP="002F096B">
    <w:pPr>
      <w:pStyle w:val="Footer"/>
      <w:tabs>
        <w:tab w:val="clear" w:pos="9360"/>
        <w:tab w:val="right" w:pos="12960"/>
      </w:tabs>
      <w:rPr>
        <w:color w:val="008FBE"/>
      </w:rPr>
    </w:pPr>
  </w:p>
  <w:p w14:paraId="0072A124" w14:textId="77777777" w:rsidR="003F7657" w:rsidRPr="002F096B" w:rsidRDefault="003F7657" w:rsidP="002F0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D01F" w14:textId="77777777" w:rsidR="00FE00EC" w:rsidRDefault="00FE00EC" w:rsidP="00474A43">
    <w:pPr>
      <w:pStyle w:val="Footer"/>
      <w:rPr>
        <w:lang w:val="en-US"/>
      </w:rPr>
    </w:pPr>
    <w:bookmarkStart w:id="6" w:name="_Hlk533081706"/>
    <w:bookmarkStart w:id="7" w:name="_Hlk533081774"/>
  </w:p>
  <w:p w14:paraId="1CDB0F8E" w14:textId="77777777" w:rsidR="00474A43" w:rsidRDefault="00A32C84" w:rsidP="002F096B">
    <w:pPr>
      <w:pStyle w:val="Footer"/>
      <w:tabs>
        <w:tab w:val="clear" w:pos="9360"/>
        <w:tab w:val="right" w:pos="12960"/>
      </w:tabs>
      <w:rPr>
        <w:color w:val="008FBE"/>
      </w:rPr>
    </w:pPr>
    <w:bookmarkStart w:id="8" w:name="_Hlk1745863"/>
    <w:r w:rsidRPr="002F096B">
      <w:rPr>
        <w:sz w:val="16"/>
        <w:lang w:val="en-US"/>
      </w:rPr>
      <w:t>© 2019</w:t>
    </w:r>
    <w:r w:rsidR="00474A43" w:rsidRPr="002F096B">
      <w:rPr>
        <w:sz w:val="16"/>
        <w:lang w:val="en-US"/>
      </w:rPr>
      <w:t xml:space="preserve"> The Learning Bar Inc. All rights reserved.</w:t>
    </w:r>
    <w:bookmarkEnd w:id="6"/>
    <w:bookmarkEnd w:id="7"/>
    <w:bookmarkEnd w:id="8"/>
    <w:r w:rsidR="002F096B">
      <w:rPr>
        <w:sz w:val="16"/>
        <w:lang w:val="en-US"/>
      </w:rPr>
      <w:tab/>
    </w:r>
    <w:r w:rsidR="002F096B">
      <w:rPr>
        <w:sz w:val="16"/>
        <w:lang w:val="en-US"/>
      </w:rPr>
      <w:tab/>
    </w:r>
    <w:r w:rsidR="003F7657" w:rsidRPr="003F7657">
      <w:rPr>
        <w:color w:val="008FBE"/>
      </w:rPr>
      <w:t>1</w:t>
    </w:r>
  </w:p>
  <w:p w14:paraId="1AF06958" w14:textId="77777777" w:rsidR="002F096B" w:rsidRDefault="002F096B" w:rsidP="003F7657">
    <w:pPr>
      <w:pStyle w:val="Footer"/>
      <w:jc w:val="right"/>
      <w:rPr>
        <w:color w:val="008FBE"/>
      </w:rPr>
    </w:pPr>
  </w:p>
  <w:p w14:paraId="140615A3" w14:textId="77777777" w:rsidR="002F096B" w:rsidRPr="003F7657" w:rsidRDefault="002F096B" w:rsidP="003F7657">
    <w:pPr>
      <w:pStyle w:val="Footer"/>
      <w:jc w:val="right"/>
      <w:rPr>
        <w:color w:val="008F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4DDA" w14:textId="77777777" w:rsidR="00B76D60" w:rsidRDefault="00B76D60">
      <w:pPr>
        <w:spacing w:after="0" w:line="240" w:lineRule="auto"/>
      </w:pPr>
      <w:r>
        <w:separator/>
      </w:r>
    </w:p>
  </w:footnote>
  <w:footnote w:type="continuationSeparator" w:id="0">
    <w:p w14:paraId="33DD28ED" w14:textId="77777777" w:rsidR="00B76D60" w:rsidRDefault="00B7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46AD" w14:textId="7ED82823" w:rsidR="00AB2207" w:rsidRDefault="00944270" w:rsidP="00AE35CA">
    <w:pPr>
      <w:pBdr>
        <w:top w:val="nil"/>
        <w:left w:val="nil"/>
        <w:bottom w:val="nil"/>
        <w:right w:val="nil"/>
        <w:between w:val="nil"/>
      </w:pBdr>
      <w:tabs>
        <w:tab w:val="center" w:pos="4680"/>
        <w:tab w:val="right" w:pos="9360"/>
      </w:tabs>
      <w:spacing w:after="0" w:line="240" w:lineRule="auto"/>
      <w:rPr>
        <w:color w:val="000000"/>
      </w:rPr>
    </w:pPr>
    <w:bookmarkStart w:id="0" w:name="_Hlk2073119"/>
    <w:bookmarkStart w:id="1" w:name="_Hlk2073120"/>
    <w:bookmarkStart w:id="2" w:name="_Hlk2073171"/>
    <w:bookmarkStart w:id="3" w:name="_Hlk2073172"/>
    <w:bookmarkStart w:id="4" w:name="_Hlk2073179"/>
    <w:bookmarkStart w:id="5" w:name="_Hlk2073180"/>
    <w:r w:rsidRPr="00F977B6">
      <w:rPr>
        <w:noProof/>
        <w:color w:val="000000" w:themeColor="text1"/>
        <w:highlight w:val="white"/>
      </w:rPr>
      <mc:AlternateContent>
        <mc:Choice Requires="wps">
          <w:drawing>
            <wp:anchor distT="45720" distB="45720" distL="114300" distR="114300" simplePos="0" relativeHeight="251664384" behindDoc="0" locked="0" layoutInCell="1" allowOverlap="1" wp14:anchorId="235A32BE" wp14:editId="49C3FD45">
              <wp:simplePos x="0" y="0"/>
              <wp:positionH relativeFrom="column">
                <wp:posOffset>6826250</wp:posOffset>
              </wp:positionH>
              <wp:positionV relativeFrom="paragraph">
                <wp:posOffset>-152400</wp:posOffset>
              </wp:positionV>
              <wp:extent cx="1377950" cy="327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327025"/>
                      </a:xfrm>
                      <a:prstGeom prst="rect">
                        <a:avLst/>
                      </a:prstGeom>
                      <a:noFill/>
                      <a:ln w="9525">
                        <a:noFill/>
                        <a:miter lim="800000"/>
                        <a:headEnd/>
                        <a:tailEnd/>
                      </a:ln>
                    </wps:spPr>
                    <wps:txbx>
                      <w:txbxContent>
                        <w:p w14:paraId="2B2B3AA0" w14:textId="28611FEB" w:rsidR="002F096B" w:rsidRPr="00944270" w:rsidRDefault="00944270" w:rsidP="00AE35CA">
                          <w:pPr>
                            <w:jc w:val="center"/>
                            <w:rPr>
                              <w:rFonts w:asciiTheme="majorHAnsi" w:hAnsiTheme="majorHAnsi" w:cstheme="majorHAnsi"/>
                              <w:b/>
                              <w:caps/>
                              <w:color w:val="FFFFFF" w:themeColor="background1"/>
                              <w:lang w:val="fr-CA"/>
                            </w:rPr>
                          </w:pPr>
                          <w:r w:rsidRPr="00944270">
                            <w:rPr>
                              <w:rFonts w:asciiTheme="majorHAnsi" w:hAnsiTheme="majorHAnsi" w:cstheme="majorHAnsi"/>
                              <w:b/>
                              <w:caps/>
                              <w:color w:val="FFFFFF" w:themeColor="background1"/>
                              <w:lang w:val="fr-CA"/>
                            </w:rPr>
                            <w:t>feuille de travail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A32BE" id="_x0000_t202" coordsize="21600,21600" o:spt="202" path="m,l,21600r21600,l21600,xe">
              <v:stroke joinstyle="miter"/>
              <v:path gradientshapeok="t" o:connecttype="rect"/>
            </v:shapetype>
            <v:shape id="Text Box 2" o:spid="_x0000_s1026" type="#_x0000_t202" style="position:absolute;margin-left:537.5pt;margin-top:-12pt;width:108.5pt;height:2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BiB9gEAAM0DAAAOAAAAZHJzL2Uyb0RvYy54bWysU8tu2zAQvBfoPxC815Idu44Fy0GaNEWB&#10;9AGk/QCaoiyiJJdd0pbSr8+SchwjvRXVgeBqydmd2eH6arCGHRQGDa7m00nJmXISGu12Nf/54+7d&#10;JWchCtcIA07V/FEFfrV5+2bd+0rNoAPTKGQE4kLV+5p3MfqqKILslBVhAl45SraAVkQKcVc0KHpC&#10;t6aYleX7ogdsPIJUIdDf2zHJNxm/bZWM39o2qMhMzam3mFfM6zatxWYtqh0K32l5bEP8QxdWaEdF&#10;T1C3Igq2R/0XlNUSIUAbJxJsAW2rpcociM20fMXmoRNeZS4kTvAnmcL/g5VfDw/+O7I4fICBBphJ&#10;BH8P8ldgDm464XbqGhH6TomGCk+TZEXvQ3W8mqQOVUgg2/4LNDRksY+QgYYWbVKFeDJCpwE8nkRX&#10;Q2QylbxYLlcLSknKXcyW5WyRS4jq+bbHED8psCxtao401IwuDvchpm5E9XwkFXNwp43JgzWO9TVf&#10;LQjyVcbqSL4z2tb8skzf6IRE8qNr8uUotBn3VMC4I+tEdKQch+1ABxP7LTSPxB9h9Be9B9p0gH84&#10;68lbNQ+/9wIVZ+azIw1X0/k8mTEH88VyRgGeZ7bnGeEkQdU8cjZub2I28MjomrRudZbhpZNjr+SZ&#10;rM7R38mU53E+9fIKN08AAAD//wMAUEsDBBQABgAIAAAAIQAImeX33gAAAAwBAAAPAAAAZHJzL2Rv&#10;d25yZXYueG1sTI/BTsMwEETvSPyDtUjcWhuroTTEqRCIK4gClXpz420SEa+j2G3C37M90duMdjT7&#10;plhPvhMnHGIbyMDdXIFAqoJrqTbw9fk6ewARkyVnu0Bo4BcjrMvrq8LmLoz0gadNqgWXUMytgSal&#10;PpcyVg16G+ehR+LbIQzeJrZDLd1gRy73ndRK3UtvW+IPje3xucHqZ3P0Br7fDrvtQr3XLz7rxzAp&#10;SX4ljbm9mZ4eQSSc0n8YzviMDiUz7cORXBQde7XMeEwyMNMLFueIXmlWewN6mYEsC3k5ovwDAAD/&#10;/wMAUEsBAi0AFAAGAAgAAAAhALaDOJL+AAAA4QEAABMAAAAAAAAAAAAAAAAAAAAAAFtDb250ZW50&#10;X1R5cGVzXS54bWxQSwECLQAUAAYACAAAACEAOP0h/9YAAACUAQAACwAAAAAAAAAAAAAAAAAvAQAA&#10;X3JlbHMvLnJlbHNQSwECLQAUAAYACAAAACEA59gYgfYBAADNAwAADgAAAAAAAAAAAAAAAAAuAgAA&#10;ZHJzL2Uyb0RvYy54bWxQSwECLQAUAAYACAAAACEACJnl994AAAAMAQAADwAAAAAAAAAAAAAAAABQ&#10;BAAAZHJzL2Rvd25yZXYueG1sUEsFBgAAAAAEAAQA8wAAAFsFAAAAAA==&#10;" filled="f" stroked="f">
              <v:textbox>
                <w:txbxContent>
                  <w:p w14:paraId="2B2B3AA0" w14:textId="28611FEB" w:rsidR="002F096B" w:rsidRPr="00944270" w:rsidRDefault="00944270" w:rsidP="00AE35CA">
                    <w:pPr>
                      <w:jc w:val="center"/>
                      <w:rPr>
                        <w:rFonts w:asciiTheme="majorHAnsi" w:hAnsiTheme="majorHAnsi" w:cstheme="majorHAnsi"/>
                        <w:b/>
                        <w:caps/>
                        <w:color w:val="FFFFFF" w:themeColor="background1"/>
                        <w:lang w:val="fr-CA"/>
                      </w:rPr>
                    </w:pPr>
                    <w:r w:rsidRPr="00944270">
                      <w:rPr>
                        <w:rFonts w:asciiTheme="majorHAnsi" w:hAnsiTheme="majorHAnsi" w:cstheme="majorHAnsi"/>
                        <w:b/>
                        <w:caps/>
                        <w:color w:val="FFFFFF" w:themeColor="background1"/>
                        <w:lang w:val="fr-CA"/>
                      </w:rPr>
                      <w:t>feuille de travail</w:t>
                    </w:r>
                  </w:p>
                </w:txbxContent>
              </v:textbox>
            </v:shape>
          </w:pict>
        </mc:Fallback>
      </mc:AlternateContent>
    </w:r>
    <w:r w:rsidR="005E2977">
      <w:rPr>
        <w:noProof/>
        <w:color w:val="000000" w:themeColor="text1"/>
      </w:rPr>
      <mc:AlternateContent>
        <mc:Choice Requires="wps">
          <w:drawing>
            <wp:anchor distT="0" distB="0" distL="114300" distR="114300" simplePos="0" relativeHeight="251663360" behindDoc="0" locked="0" layoutInCell="1" allowOverlap="1" wp14:anchorId="4AEF7E14" wp14:editId="4588D262">
              <wp:simplePos x="0" y="0"/>
              <wp:positionH relativeFrom="margin">
                <wp:posOffset>-185124</wp:posOffset>
              </wp:positionH>
              <wp:positionV relativeFrom="paragraph">
                <wp:posOffset>-75733</wp:posOffset>
              </wp:positionV>
              <wp:extent cx="707095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7070955"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9AECF"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pt,-5.95pt" to="542.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Pz0AEAAPcDAAAOAAAAZHJzL2Uyb0RvYy54bWysU0uP2yAQvlfqf0DcG5NI22ytOCs1220P&#10;Vbvadn8AwUOMxEtAY+ffd8COE/Wxh6oXBMzM95iBzd1gNDlCiMrZhi4XjBKwwrXKHhr6/P3hzS0l&#10;MXHbcu0sNPQEkd5tX7/a9L6GleucbiEQBLGx7n1Du5R8XVVRdGB4XDgPFoPSBcMTHsOhagPvEd3o&#10;asXY26p3ofXBCYgRb+/HIN0WfClBpK9SRkhENxS1pbKGsu7zWm03vD4E7jslJhn8H1QYriySzlD3&#10;PHHyI6jfoIwSwUUn00I4UzkplYDiAd0s2S9uvnXcQ/GCzYl+blP8f7Diy3FnHwO2ofexjv4xZBeD&#10;DIZIrfwnnGnxhUrJUNp2mtsGQyICL9dszd7d3FAizrFqhMhQPsT0EZwhedNQrWx2xGt+/BwT0mLq&#10;OSVfa0t65FytGStp0WnVPiitczCGw36nAznyPE12u3v/IQ8QIa7S8KRtzoYy/onl4q7s0knDSPcE&#10;kqgWXaxGvvzwYCbhQoBNy4lFW8zOZRIFzYWT0JcKp/yLqrl47G557n9jHX2cmZ1Nc7FR1oU/yU7D&#10;WbIc87FJV77zdu/aU5l7CeDrKn2cfkJ+vtfnUn75r9ufAAAA//8DAFBLAwQUAAYACAAAACEAkj2s&#10;It8AAAAMAQAADwAAAGRycy9kb3ducmV2LnhtbEyPTUvDQBCG74L/YRnBi7S7SUXamE0Rvy5Coa3g&#10;dZKMSTQ7G7O7bfz3bkHQ23w8vPNMvp5MLw40us6yhmSuQBBXtu640fC6f5otQTiPXGNvmTR8k4N1&#10;cX6WY1bbI2/psPONiCHsMtTQej9kUrqqJYNubgfiuHu3o0Ef27GR9YjHGG56mSp1Iw12HC+0ONB9&#10;S9XnLhgNG3x52yhf7r8e1bMKDx/hajEFrS8vprtbEJ4m/wfDST+qQxGdShu4dqLXMEtXaURjkSQr&#10;ECdCLa8XIMrfkSxy+f+J4gcAAP//AwBQSwECLQAUAAYACAAAACEAtoM4kv4AAADhAQAAEwAAAAAA&#10;AAAAAAAAAAAAAAAAW0NvbnRlbnRfVHlwZXNdLnhtbFBLAQItABQABgAIAAAAIQA4/SH/1gAAAJQB&#10;AAALAAAAAAAAAAAAAAAAAC8BAABfcmVscy8ucmVsc1BLAQItABQABgAIAAAAIQARtyPz0AEAAPcD&#10;AAAOAAAAAAAAAAAAAAAAAC4CAABkcnMvZTJvRG9jLnhtbFBLAQItABQABgAIAAAAIQCSPawi3wAA&#10;AAwBAAAPAAAAAAAAAAAAAAAAACoEAABkcnMvZG93bnJldi54bWxQSwUGAAAAAAQABADzAAAANgUA&#10;AAAA&#10;" strokecolor="#008cbe" strokeweight="1pt">
              <w10:wrap anchorx="margin"/>
            </v:line>
          </w:pict>
        </mc:Fallback>
      </mc:AlternateContent>
    </w:r>
    <w:r w:rsidR="005E2977">
      <w:rPr>
        <w:noProof/>
        <w:color w:val="000000" w:themeColor="text1"/>
      </w:rPr>
      <mc:AlternateContent>
        <mc:Choice Requires="wps">
          <w:drawing>
            <wp:anchor distT="0" distB="0" distL="114300" distR="114300" simplePos="0" relativeHeight="251666432" behindDoc="0" locked="0" layoutInCell="1" allowOverlap="1" wp14:anchorId="74464763" wp14:editId="472DA6DD">
              <wp:simplePos x="0" y="0"/>
              <wp:positionH relativeFrom="column">
                <wp:posOffset>8137295</wp:posOffset>
              </wp:positionH>
              <wp:positionV relativeFrom="paragraph">
                <wp:posOffset>-73556</wp:posOffset>
              </wp:positionV>
              <wp:extent cx="268262"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68262"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3"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8cbe" strokeweight="1pt" from="640.75pt,-5.8pt" to="661.85pt,-5.8pt" w14:anchorId="3F907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RHxAEAAOwDAAAOAAAAZHJzL2Uyb0RvYy54bWysU8tu2zAQvAfoPxC8x5J1cA3BsoE4SS9F&#10;G7TJB9DU0iLAF0jWkv++S0qWjbZogSIXiuTOzuwsV5vdoBU5gQ/SmoYuFyUlYLhtpTk29O31+X5N&#10;SYjMtExZAw09Q6C77Ye7Te9qqGxnVQueIIkJde8a2sXo6qIIvAPNwsI6MBgU1msW8eiPRetZj+xa&#10;FVVZrore+tZ5yyEEvH0cg3Sb+YUAHr8KESAS1VCsLebV5/WQ1mK7YfXRM9dJPpXB/qMKzaRB0Znq&#10;kUVGfnj5G5WW3NtgRVxwqwsrhOSQPaCbZfmLm+8dc5C9YHOCm9sU3o+WfzntzYvHNvQu1MG9+ORi&#10;EF6nL9ZHhtys89wsGCLheFmt1tWqooRfQsU1z/kQP4HVJG0aqqRJNljNTp9DRC2EXiDpWhnS4/BU&#10;H8syw4JVsn2WSqVg8MfDXnlyYukJy/X+4Sm9GlLcwPCkTEJDfvNJ5Wop7+JZwSj3DQSRbTIx6qVp&#10;g1mEcQ4mLicVZRCd0gQWNCdOhf4tccJfq5qTl/9WHX1clK2Jc7KWxvo/EcThUrIY8dikG99pe7Dt&#10;OT92DuBI5T5O459m9vac068/6fYnAAAA//8DAFBLAwQUAAYACAAAACEAqr0I++EAAAANAQAADwAA&#10;AGRycy9kb3ducmV2LnhtbEyPTUvDQBCG74L/YRnBS2k3m9IaYjZFlOLFD4wePG6zYxLMzobsto3+&#10;eqcg6PGdeXjnmWIzuV4ccAydJw1qkYBAqr3tqNHw9rqdZyBCNGRN7wk1fGGATXl+Vpjc+iO94KGK&#10;jeASCrnR0MY45FKGukVnwsIPSLz78KMzkePYSDuaI5e7XqZJspbOdMQXWjPgbYv1Z7V3Gu5nNquf&#10;H++2bvXwrVQlZ+9PErW+vJhurkFEnOIfDCd9VoeSnXZ+TzaInnOaqRWzGuZKrUGckGW6vAKx+x3J&#10;spD/vyh/AAAA//8DAFBLAQItABQABgAIAAAAIQC2gziS/gAAAOEBAAATAAAAAAAAAAAAAAAAAAAA&#10;AABbQ29udGVudF9UeXBlc10ueG1sUEsBAi0AFAAGAAgAAAAhADj9If/WAAAAlAEAAAsAAAAAAAAA&#10;AAAAAAAALwEAAF9yZWxzLy5yZWxzUEsBAi0AFAAGAAgAAAAhAA0cNEfEAQAA7AMAAA4AAAAAAAAA&#10;AAAAAAAALgIAAGRycy9lMm9Eb2MueG1sUEsBAi0AFAAGAAgAAAAhAKq9CPvhAAAADQEAAA8AAAAA&#10;AAAAAAAAAAAAHgQAAGRycy9kb3ducmV2LnhtbFBLBQYAAAAABAAEAPMAAAAsBQAAAAA=&#10;"/>
          </w:pict>
        </mc:Fallback>
      </mc:AlternateContent>
    </w:r>
    <w:r w:rsidR="004C071D">
      <w:rPr>
        <w:noProof/>
        <w:color w:val="000000" w:themeColor="text1"/>
      </w:rPr>
      <w:drawing>
        <wp:anchor distT="0" distB="0" distL="114300" distR="114300" simplePos="0" relativeHeight="251660287" behindDoc="1" locked="0" layoutInCell="1" allowOverlap="1" wp14:anchorId="3D67368A" wp14:editId="672D64F5">
          <wp:simplePos x="0" y="0"/>
          <wp:positionH relativeFrom="column">
            <wp:posOffset>6621145</wp:posOffset>
          </wp:positionH>
          <wp:positionV relativeFrom="paragraph">
            <wp:posOffset>-293065</wp:posOffset>
          </wp:positionV>
          <wp:extent cx="1864081" cy="496222"/>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01.jpg"/>
                  <pic:cNvPicPr/>
                </pic:nvPicPr>
                <pic:blipFill>
                  <a:blip r:embed="rId1">
                    <a:extLst>
                      <a:ext uri="{28A0092B-C50C-407E-A947-70E740481C1C}">
                        <a14:useLocalDpi xmlns:a14="http://schemas.microsoft.com/office/drawing/2010/main" val="0"/>
                      </a:ext>
                    </a:extLst>
                  </a:blip>
                  <a:stretch>
                    <a:fillRect/>
                  </a:stretch>
                </pic:blipFill>
                <pic:spPr>
                  <a:xfrm>
                    <a:off x="0" y="0"/>
                    <a:ext cx="1864081" cy="496222"/>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2AE"/>
    <w:multiLevelType w:val="multilevel"/>
    <w:tmpl w:val="93CC7B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205D46"/>
    <w:multiLevelType w:val="multilevel"/>
    <w:tmpl w:val="153A9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C10EE6"/>
    <w:multiLevelType w:val="multilevel"/>
    <w:tmpl w:val="923CB61A"/>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3" w15:restartNumberingAfterBreak="0">
    <w:nsid w:val="12F60B90"/>
    <w:multiLevelType w:val="multilevel"/>
    <w:tmpl w:val="71124072"/>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4" w15:restartNumberingAfterBreak="0">
    <w:nsid w:val="134B56F7"/>
    <w:multiLevelType w:val="hybridMultilevel"/>
    <w:tmpl w:val="25A81CD0"/>
    <w:lvl w:ilvl="0" w:tplc="B0F66F24">
      <w:start w:val="1"/>
      <w:numFmt w:val="decimal"/>
      <w:lvlText w:val="%1."/>
      <w:lvlJc w:val="left"/>
      <w:pPr>
        <w:ind w:left="732" w:hanging="37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F02DB4"/>
    <w:multiLevelType w:val="multilevel"/>
    <w:tmpl w:val="28907D32"/>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6" w15:restartNumberingAfterBreak="0">
    <w:nsid w:val="1B6F3814"/>
    <w:multiLevelType w:val="multilevel"/>
    <w:tmpl w:val="33E67CB0"/>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7" w15:restartNumberingAfterBreak="0">
    <w:nsid w:val="1FEF5D7F"/>
    <w:multiLevelType w:val="multilevel"/>
    <w:tmpl w:val="1FEE537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A228A2"/>
    <w:multiLevelType w:val="multilevel"/>
    <w:tmpl w:val="F188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67202"/>
    <w:multiLevelType w:val="multilevel"/>
    <w:tmpl w:val="0026E8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42349F"/>
    <w:multiLevelType w:val="multilevel"/>
    <w:tmpl w:val="E11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947AE"/>
    <w:multiLevelType w:val="hybridMultilevel"/>
    <w:tmpl w:val="40DEED1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7416F8B"/>
    <w:multiLevelType w:val="hybridMultilevel"/>
    <w:tmpl w:val="F70E5C5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AC34D0"/>
    <w:multiLevelType w:val="multilevel"/>
    <w:tmpl w:val="BF34A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20162614">
    <w:abstractNumId w:val="1"/>
  </w:num>
  <w:num w:numId="2" w16cid:durableId="107044461">
    <w:abstractNumId w:val="13"/>
  </w:num>
  <w:num w:numId="3" w16cid:durableId="914703162">
    <w:abstractNumId w:val="0"/>
  </w:num>
  <w:num w:numId="4" w16cid:durableId="857890347">
    <w:abstractNumId w:val="9"/>
  </w:num>
  <w:num w:numId="5" w16cid:durableId="2045210862">
    <w:abstractNumId w:val="7"/>
  </w:num>
  <w:num w:numId="6" w16cid:durableId="1102650302">
    <w:abstractNumId w:val="4"/>
  </w:num>
  <w:num w:numId="7" w16cid:durableId="759302714">
    <w:abstractNumId w:val="12"/>
  </w:num>
  <w:num w:numId="8" w16cid:durableId="223881808">
    <w:abstractNumId w:val="11"/>
  </w:num>
  <w:num w:numId="9" w16cid:durableId="165093868">
    <w:abstractNumId w:val="6"/>
  </w:num>
  <w:num w:numId="10" w16cid:durableId="1774090958">
    <w:abstractNumId w:val="3"/>
  </w:num>
  <w:num w:numId="11" w16cid:durableId="1704674515">
    <w:abstractNumId w:val="10"/>
  </w:num>
  <w:num w:numId="12" w16cid:durableId="939872903">
    <w:abstractNumId w:val="5"/>
  </w:num>
  <w:num w:numId="13" w16cid:durableId="1766459790">
    <w:abstractNumId w:val="8"/>
  </w:num>
  <w:num w:numId="14" w16cid:durableId="1174345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2A"/>
    <w:rsid w:val="000242D0"/>
    <w:rsid w:val="00025A22"/>
    <w:rsid w:val="00046597"/>
    <w:rsid w:val="0005404A"/>
    <w:rsid w:val="00057D03"/>
    <w:rsid w:val="0006072F"/>
    <w:rsid w:val="0006137C"/>
    <w:rsid w:val="000922A2"/>
    <w:rsid w:val="000C4FC8"/>
    <w:rsid w:val="000D0E67"/>
    <w:rsid w:val="000E44DB"/>
    <w:rsid w:val="00100F79"/>
    <w:rsid w:val="00147EA1"/>
    <w:rsid w:val="0015235F"/>
    <w:rsid w:val="001537FE"/>
    <w:rsid w:val="00164D91"/>
    <w:rsid w:val="00173A30"/>
    <w:rsid w:val="0018122A"/>
    <w:rsid w:val="00182366"/>
    <w:rsid w:val="001838DE"/>
    <w:rsid w:val="00193795"/>
    <w:rsid w:val="001A7A19"/>
    <w:rsid w:val="001C08F8"/>
    <w:rsid w:val="001D1284"/>
    <w:rsid w:val="001F46E2"/>
    <w:rsid w:val="00207A35"/>
    <w:rsid w:val="002116C6"/>
    <w:rsid w:val="00225469"/>
    <w:rsid w:val="0022554E"/>
    <w:rsid w:val="00243F14"/>
    <w:rsid w:val="002639D0"/>
    <w:rsid w:val="00266FA0"/>
    <w:rsid w:val="002B48E9"/>
    <w:rsid w:val="002F096B"/>
    <w:rsid w:val="0030496F"/>
    <w:rsid w:val="00324E1F"/>
    <w:rsid w:val="00327BBB"/>
    <w:rsid w:val="00350204"/>
    <w:rsid w:val="00351DF2"/>
    <w:rsid w:val="003939B4"/>
    <w:rsid w:val="0039433F"/>
    <w:rsid w:val="003D1E3E"/>
    <w:rsid w:val="003F7657"/>
    <w:rsid w:val="00403951"/>
    <w:rsid w:val="00403C60"/>
    <w:rsid w:val="004151E9"/>
    <w:rsid w:val="004349DB"/>
    <w:rsid w:val="0044398D"/>
    <w:rsid w:val="00451E54"/>
    <w:rsid w:val="00460EB0"/>
    <w:rsid w:val="00474A43"/>
    <w:rsid w:val="00483963"/>
    <w:rsid w:val="004904EA"/>
    <w:rsid w:val="004A3D96"/>
    <w:rsid w:val="004C071D"/>
    <w:rsid w:val="004C6475"/>
    <w:rsid w:val="004D0DC3"/>
    <w:rsid w:val="004D51D9"/>
    <w:rsid w:val="004E42EE"/>
    <w:rsid w:val="004F1F10"/>
    <w:rsid w:val="004F47E3"/>
    <w:rsid w:val="00544B87"/>
    <w:rsid w:val="00582479"/>
    <w:rsid w:val="005902C1"/>
    <w:rsid w:val="005B6895"/>
    <w:rsid w:val="005B7C6F"/>
    <w:rsid w:val="005C30B8"/>
    <w:rsid w:val="005C4CA8"/>
    <w:rsid w:val="005E2977"/>
    <w:rsid w:val="005F3462"/>
    <w:rsid w:val="00606CCA"/>
    <w:rsid w:val="00606DFD"/>
    <w:rsid w:val="0061758E"/>
    <w:rsid w:val="0065411A"/>
    <w:rsid w:val="006B0CDC"/>
    <w:rsid w:val="006C01A5"/>
    <w:rsid w:val="006D3D1F"/>
    <w:rsid w:val="006E2548"/>
    <w:rsid w:val="00700FE8"/>
    <w:rsid w:val="007068E7"/>
    <w:rsid w:val="0072074C"/>
    <w:rsid w:val="00726BAD"/>
    <w:rsid w:val="00740FB9"/>
    <w:rsid w:val="007455B4"/>
    <w:rsid w:val="007606E5"/>
    <w:rsid w:val="007824C2"/>
    <w:rsid w:val="007A2CC4"/>
    <w:rsid w:val="007A3860"/>
    <w:rsid w:val="007C18EE"/>
    <w:rsid w:val="007E48B5"/>
    <w:rsid w:val="007F69D6"/>
    <w:rsid w:val="008022BD"/>
    <w:rsid w:val="008030FA"/>
    <w:rsid w:val="00825B45"/>
    <w:rsid w:val="00850482"/>
    <w:rsid w:val="00854602"/>
    <w:rsid w:val="00855439"/>
    <w:rsid w:val="00866E43"/>
    <w:rsid w:val="008954DF"/>
    <w:rsid w:val="008B0019"/>
    <w:rsid w:val="008E639D"/>
    <w:rsid w:val="008F1324"/>
    <w:rsid w:val="009046AF"/>
    <w:rsid w:val="00904DA3"/>
    <w:rsid w:val="00914728"/>
    <w:rsid w:val="00944270"/>
    <w:rsid w:val="009453DF"/>
    <w:rsid w:val="0094557E"/>
    <w:rsid w:val="00955D4D"/>
    <w:rsid w:val="00960BFD"/>
    <w:rsid w:val="009A0B3E"/>
    <w:rsid w:val="009B61F6"/>
    <w:rsid w:val="009D4E4A"/>
    <w:rsid w:val="009D5899"/>
    <w:rsid w:val="009E2D0B"/>
    <w:rsid w:val="009F3241"/>
    <w:rsid w:val="00A00721"/>
    <w:rsid w:val="00A2290E"/>
    <w:rsid w:val="00A32C84"/>
    <w:rsid w:val="00A45ECC"/>
    <w:rsid w:val="00A60965"/>
    <w:rsid w:val="00A838DA"/>
    <w:rsid w:val="00A86685"/>
    <w:rsid w:val="00A869B9"/>
    <w:rsid w:val="00A94B5D"/>
    <w:rsid w:val="00AA3D13"/>
    <w:rsid w:val="00AB2207"/>
    <w:rsid w:val="00AC13AB"/>
    <w:rsid w:val="00AC4DAD"/>
    <w:rsid w:val="00AD300E"/>
    <w:rsid w:val="00AD4D06"/>
    <w:rsid w:val="00AD769A"/>
    <w:rsid w:val="00AE35CA"/>
    <w:rsid w:val="00B2049E"/>
    <w:rsid w:val="00B410E0"/>
    <w:rsid w:val="00B5010A"/>
    <w:rsid w:val="00B60DBD"/>
    <w:rsid w:val="00B76D60"/>
    <w:rsid w:val="00B80F9E"/>
    <w:rsid w:val="00B9771D"/>
    <w:rsid w:val="00BA2FA3"/>
    <w:rsid w:val="00BD26FB"/>
    <w:rsid w:val="00BF0778"/>
    <w:rsid w:val="00BF4AE1"/>
    <w:rsid w:val="00C13086"/>
    <w:rsid w:val="00C45AAA"/>
    <w:rsid w:val="00C53B47"/>
    <w:rsid w:val="00C715FD"/>
    <w:rsid w:val="00C82E75"/>
    <w:rsid w:val="00C93EED"/>
    <w:rsid w:val="00C97696"/>
    <w:rsid w:val="00CA3602"/>
    <w:rsid w:val="00CB739F"/>
    <w:rsid w:val="00D1543C"/>
    <w:rsid w:val="00D22CD8"/>
    <w:rsid w:val="00D332D1"/>
    <w:rsid w:val="00D36AA6"/>
    <w:rsid w:val="00D5068A"/>
    <w:rsid w:val="00D57859"/>
    <w:rsid w:val="00D85577"/>
    <w:rsid w:val="00D85A8E"/>
    <w:rsid w:val="00D87109"/>
    <w:rsid w:val="00D90349"/>
    <w:rsid w:val="00D91404"/>
    <w:rsid w:val="00DE4C4E"/>
    <w:rsid w:val="00E109EF"/>
    <w:rsid w:val="00E2162D"/>
    <w:rsid w:val="00E30F00"/>
    <w:rsid w:val="00E53F4E"/>
    <w:rsid w:val="00E84DB7"/>
    <w:rsid w:val="00EE0A31"/>
    <w:rsid w:val="00EF6FC4"/>
    <w:rsid w:val="00F14242"/>
    <w:rsid w:val="00F3641B"/>
    <w:rsid w:val="00F37E2B"/>
    <w:rsid w:val="00F512AC"/>
    <w:rsid w:val="00F62155"/>
    <w:rsid w:val="00F63049"/>
    <w:rsid w:val="00F96889"/>
    <w:rsid w:val="00FA54F9"/>
    <w:rsid w:val="00FA5733"/>
    <w:rsid w:val="00FA7E1F"/>
    <w:rsid w:val="00FB2EED"/>
    <w:rsid w:val="00FD1E68"/>
    <w:rsid w:val="00FD2971"/>
    <w:rsid w:val="00FE00EC"/>
    <w:rsid w:val="00FE484A"/>
    <w:rsid w:val="019B5F03"/>
    <w:rsid w:val="04B6BC51"/>
    <w:rsid w:val="08C3DEE3"/>
    <w:rsid w:val="099AEBBD"/>
    <w:rsid w:val="10DFC372"/>
    <w:rsid w:val="17FAC735"/>
    <w:rsid w:val="1EB0DF9A"/>
    <w:rsid w:val="202B75A3"/>
    <w:rsid w:val="2AB34D28"/>
    <w:rsid w:val="2B5F3C28"/>
    <w:rsid w:val="2D1CE3E1"/>
    <w:rsid w:val="3163A5A9"/>
    <w:rsid w:val="319C5D68"/>
    <w:rsid w:val="324A3870"/>
    <w:rsid w:val="34A76F6B"/>
    <w:rsid w:val="34B6E88B"/>
    <w:rsid w:val="3755E7F8"/>
    <w:rsid w:val="42363A85"/>
    <w:rsid w:val="45916816"/>
    <w:rsid w:val="46C09FAF"/>
    <w:rsid w:val="46D3A9F2"/>
    <w:rsid w:val="499E754D"/>
    <w:rsid w:val="4BFC0475"/>
    <w:rsid w:val="4FF4B1FD"/>
    <w:rsid w:val="56172933"/>
    <w:rsid w:val="575E89D3"/>
    <w:rsid w:val="5B077402"/>
    <w:rsid w:val="61101E38"/>
    <w:rsid w:val="6180F421"/>
    <w:rsid w:val="67B75F5F"/>
    <w:rsid w:val="6D51331A"/>
    <w:rsid w:val="6F0D28CC"/>
    <w:rsid w:val="71E2CCDB"/>
    <w:rsid w:val="73566ABE"/>
    <w:rsid w:val="78D84CF1"/>
    <w:rsid w:val="7C5754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645AF"/>
  <w15:docId w15:val="{E16C8BD8-4539-4CFD-8F13-F61EE4D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45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5B4"/>
  </w:style>
  <w:style w:type="paragraph" w:styleId="Footer">
    <w:name w:val="footer"/>
    <w:basedOn w:val="Normal"/>
    <w:link w:val="FooterChar"/>
    <w:uiPriority w:val="99"/>
    <w:unhideWhenUsed/>
    <w:rsid w:val="00745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5B4"/>
  </w:style>
  <w:style w:type="paragraph" w:styleId="ListParagraph">
    <w:name w:val="List Paragraph"/>
    <w:basedOn w:val="Normal"/>
    <w:uiPriority w:val="34"/>
    <w:qFormat/>
    <w:rsid w:val="00327BBB"/>
    <w:pPr>
      <w:ind w:left="720"/>
      <w:contextualSpacing/>
    </w:pPr>
  </w:style>
  <w:style w:type="character" w:customStyle="1" w:styleId="SubtitleChar">
    <w:name w:val="Subtitle Char"/>
    <w:link w:val="Subtitle"/>
    <w:uiPriority w:val="11"/>
    <w:rsid w:val="001C08F8"/>
    <w:rPr>
      <w:rFonts w:ascii="Georgia" w:eastAsia="Georgia" w:hAnsi="Georgia" w:cs="Georgia"/>
      <w:i/>
      <w:color w:val="666666"/>
      <w:sz w:val="48"/>
      <w:szCs w:val="48"/>
    </w:rPr>
  </w:style>
  <w:style w:type="character" w:customStyle="1" w:styleId="TitleChar">
    <w:name w:val="Title Char"/>
    <w:link w:val="Title"/>
    <w:uiPriority w:val="10"/>
    <w:rsid w:val="001C08F8"/>
    <w:rPr>
      <w:b/>
      <w:sz w:val="72"/>
      <w:szCs w:val="72"/>
    </w:rPr>
  </w:style>
  <w:style w:type="table" w:styleId="TableGrid">
    <w:name w:val="Table Grid"/>
    <w:basedOn w:val="TableNormal"/>
    <w:uiPriority w:val="39"/>
    <w:rsid w:val="001C08F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6FA0"/>
    <w:rPr>
      <w:sz w:val="16"/>
      <w:szCs w:val="16"/>
    </w:rPr>
  </w:style>
  <w:style w:type="paragraph" w:styleId="CommentText">
    <w:name w:val="annotation text"/>
    <w:basedOn w:val="Normal"/>
    <w:link w:val="CommentTextChar"/>
    <w:uiPriority w:val="99"/>
    <w:semiHidden/>
    <w:unhideWhenUsed/>
    <w:rsid w:val="00266FA0"/>
    <w:pPr>
      <w:spacing w:line="240" w:lineRule="auto"/>
    </w:pPr>
    <w:rPr>
      <w:sz w:val="20"/>
      <w:szCs w:val="20"/>
    </w:rPr>
  </w:style>
  <w:style w:type="character" w:customStyle="1" w:styleId="CommentTextChar">
    <w:name w:val="Comment Text Char"/>
    <w:basedOn w:val="DefaultParagraphFont"/>
    <w:link w:val="CommentText"/>
    <w:uiPriority w:val="99"/>
    <w:semiHidden/>
    <w:rsid w:val="00266FA0"/>
    <w:rPr>
      <w:sz w:val="20"/>
      <w:szCs w:val="20"/>
    </w:rPr>
  </w:style>
  <w:style w:type="paragraph" w:styleId="CommentSubject">
    <w:name w:val="annotation subject"/>
    <w:basedOn w:val="CommentText"/>
    <w:next w:val="CommentText"/>
    <w:link w:val="CommentSubjectChar"/>
    <w:uiPriority w:val="99"/>
    <w:semiHidden/>
    <w:unhideWhenUsed/>
    <w:rsid w:val="00266FA0"/>
    <w:rPr>
      <w:b/>
      <w:bCs/>
    </w:rPr>
  </w:style>
  <w:style w:type="character" w:customStyle="1" w:styleId="CommentSubjectChar">
    <w:name w:val="Comment Subject Char"/>
    <w:basedOn w:val="CommentTextChar"/>
    <w:link w:val="CommentSubject"/>
    <w:uiPriority w:val="99"/>
    <w:semiHidden/>
    <w:rsid w:val="00266FA0"/>
    <w:rPr>
      <w:b/>
      <w:bCs/>
      <w:sz w:val="20"/>
      <w:szCs w:val="20"/>
    </w:rPr>
  </w:style>
  <w:style w:type="paragraph" w:styleId="BalloonText">
    <w:name w:val="Balloon Text"/>
    <w:basedOn w:val="Normal"/>
    <w:link w:val="BalloonTextChar"/>
    <w:uiPriority w:val="99"/>
    <w:semiHidden/>
    <w:unhideWhenUsed/>
    <w:rsid w:val="00266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FA0"/>
    <w:rPr>
      <w:rFonts w:ascii="Segoe UI" w:hAnsi="Segoe UI" w:cs="Segoe UI"/>
      <w:sz w:val="18"/>
      <w:szCs w:val="18"/>
    </w:rPr>
  </w:style>
  <w:style w:type="table" w:customStyle="1" w:styleId="Style1">
    <w:name w:val="Style1"/>
    <w:basedOn w:val="TableNormal"/>
    <w:uiPriority w:val="99"/>
    <w:rsid w:val="008022B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na\Downloads\OurSCHOOL_Worksheet_Creating%20Excitement%20for%20Data%20Exploration%20(1)%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e010d2-56b1-4be4-8a4c-847549316d1b">
      <Terms xmlns="http://schemas.microsoft.com/office/infopath/2007/PartnerControls"/>
    </lcf76f155ced4ddcb4097134ff3c332f>
    <TaxCatchAll xmlns="535b3271-7655-45cb-9909-268d14e9cd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67BF9D48C769418B08CE21AAF4061F" ma:contentTypeVersion="13" ma:contentTypeDescription="Create a new document." ma:contentTypeScope="" ma:versionID="13016a0968fdd37d5102a3e742e6ed91">
  <xsd:schema xmlns:xsd="http://www.w3.org/2001/XMLSchema" xmlns:xs="http://www.w3.org/2001/XMLSchema" xmlns:p="http://schemas.microsoft.com/office/2006/metadata/properties" xmlns:ns2="37e010d2-56b1-4be4-8a4c-847549316d1b" xmlns:ns3="535b3271-7655-45cb-9909-268d14e9cded" targetNamespace="http://schemas.microsoft.com/office/2006/metadata/properties" ma:root="true" ma:fieldsID="d8c64bb876f6d70814387ba3bf053530" ns2:_="" ns3:_="">
    <xsd:import namespace="37e010d2-56b1-4be4-8a4c-847549316d1b"/>
    <xsd:import namespace="535b3271-7655-45cb-9909-268d14e9cd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010d2-56b1-4be4-8a4c-847549316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c1764d-239d-4327-91bf-96c93df02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b3271-7655-45cb-9909-268d14e9cd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8ea00-1802-4554-bee9-37d4f8482128}" ma:internalName="TaxCatchAll" ma:showField="CatchAllData" ma:web="535b3271-7655-45cb-9909-268d14e9c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36D71-3C0B-4710-9B07-73D839EC83E5}">
  <ds:schemaRefs>
    <ds:schemaRef ds:uri="http://schemas.microsoft.com/office/2006/metadata/properties"/>
    <ds:schemaRef ds:uri="http://schemas.microsoft.com/office/infopath/2007/PartnerControls"/>
    <ds:schemaRef ds:uri="37e010d2-56b1-4be4-8a4c-847549316d1b"/>
    <ds:schemaRef ds:uri="535b3271-7655-45cb-9909-268d14e9cded"/>
  </ds:schemaRefs>
</ds:datastoreItem>
</file>

<file path=customXml/itemProps2.xml><?xml version="1.0" encoding="utf-8"?>
<ds:datastoreItem xmlns:ds="http://schemas.openxmlformats.org/officeDocument/2006/customXml" ds:itemID="{BCCD35A6-5FDA-4FE5-B649-067D45914D71}">
  <ds:schemaRefs>
    <ds:schemaRef ds:uri="http://schemas.microsoft.com/sharepoint/v3/contenttype/forms"/>
  </ds:schemaRefs>
</ds:datastoreItem>
</file>

<file path=customXml/itemProps3.xml><?xml version="1.0" encoding="utf-8"?>
<ds:datastoreItem xmlns:ds="http://schemas.openxmlformats.org/officeDocument/2006/customXml" ds:itemID="{CDFD6399-D25F-415F-ADDA-6827F2422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010d2-56b1-4be4-8a4c-847549316d1b"/>
    <ds:schemaRef ds:uri="535b3271-7655-45cb-9909-268d14e9c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OurSCHOOL_Worksheet_Creating Excitement for Data Exploration (1) (6)</Template>
  <TotalTime>5</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dc:creator>
  <cp:keywords>OS, Worksheets, TLB</cp:keywords>
  <cp:lastModifiedBy>Marjorie LaFrance</cp:lastModifiedBy>
  <cp:revision>9</cp:revision>
  <cp:lastPrinted>2019-02-20T22:37:00Z</cp:lastPrinted>
  <dcterms:created xsi:type="dcterms:W3CDTF">2026-03-11T19:56:00Z</dcterms:created>
  <dcterms:modified xsi:type="dcterms:W3CDTF">2026-03-27T16:54:00Z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0x010100F567BF9D48C769418B08CE21AAF4061F</vt:lpwstr>
  </property>
  <property fmtid="{D5CDD505-2E9C-101B-9397-08002B2CF9AE}" pid="3" name="MediaServiceImageTags">
    <vt:lpwstr/>
  </property>
  <property fmtid="{D5CDD505-2E9C-101B-9397-08002B2CF9AE}" pid="4" name="docLang">
    <vt:lpwstr>fr</vt:lpwstr>
  </property>
</Properties>
</file>